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F2CDB" w14:textId="77777777" w:rsidR="00A57913" w:rsidRPr="00A87B1C" w:rsidRDefault="00A57913">
      <w:pPr>
        <w:rPr>
          <w:u w:val="single"/>
          <w:lang w:val="en-CA"/>
        </w:rPr>
      </w:pPr>
    </w:p>
    <w:p w14:paraId="36A592EB" w14:textId="77777777" w:rsidR="00A57913" w:rsidRPr="00A87B1C" w:rsidRDefault="00A57913">
      <w:pPr>
        <w:rPr>
          <w:u w:val="single"/>
          <w:lang w:val="en-CA"/>
        </w:rPr>
      </w:pPr>
    </w:p>
    <w:p w14:paraId="6D1AB037" w14:textId="6C0BEFC3" w:rsidR="00A87B1C" w:rsidRPr="007B7E43" w:rsidRDefault="00F15B59" w:rsidP="007B7E43">
      <w:pPr>
        <w:jc w:val="center"/>
        <w:rPr>
          <w:b/>
          <w:sz w:val="28"/>
          <w:u w:val="single"/>
          <w:lang w:val="en-CA"/>
        </w:rPr>
      </w:pPr>
      <w:r>
        <w:rPr>
          <w:b/>
          <w:sz w:val="28"/>
          <w:u w:val="single"/>
          <w:lang w:val="en-CA"/>
        </w:rPr>
        <w:t xml:space="preserve">Access to Drugs for </w:t>
      </w:r>
      <w:r w:rsidR="00083F57">
        <w:rPr>
          <w:b/>
          <w:sz w:val="28"/>
          <w:u w:val="single"/>
          <w:lang w:val="en-CA"/>
        </w:rPr>
        <w:t xml:space="preserve">End of Life Care </w:t>
      </w:r>
      <w:r>
        <w:rPr>
          <w:b/>
          <w:sz w:val="28"/>
          <w:u w:val="single"/>
          <w:lang w:val="en-CA"/>
        </w:rPr>
        <w:t xml:space="preserve">in the </w:t>
      </w:r>
      <w:r w:rsidR="0012795F">
        <w:rPr>
          <w:b/>
          <w:sz w:val="28"/>
          <w:u w:val="single"/>
          <w:lang w:val="en-CA"/>
        </w:rPr>
        <w:t xml:space="preserve">BC Lower Mainland </w:t>
      </w:r>
      <w:r>
        <w:rPr>
          <w:b/>
          <w:sz w:val="28"/>
          <w:u w:val="single"/>
          <w:lang w:val="en-CA"/>
        </w:rPr>
        <w:t>C</w:t>
      </w:r>
      <w:r w:rsidR="002B498D" w:rsidRPr="007B7E43">
        <w:rPr>
          <w:b/>
          <w:sz w:val="28"/>
          <w:u w:val="single"/>
          <w:lang w:val="en-CA"/>
        </w:rPr>
        <w:t>ommunity</w:t>
      </w:r>
      <w:r w:rsidR="00083F57">
        <w:rPr>
          <w:b/>
          <w:sz w:val="28"/>
          <w:u w:val="single"/>
          <w:lang w:val="en-CA"/>
        </w:rPr>
        <w:t>: COVID-19 Pandemic</w:t>
      </w:r>
    </w:p>
    <w:p w14:paraId="2653A9CC" w14:textId="75EC20A6" w:rsidR="002B498D" w:rsidRPr="00A87B1C" w:rsidRDefault="002B498D">
      <w:pPr>
        <w:rPr>
          <w:lang w:val="en-CA"/>
        </w:rPr>
      </w:pPr>
    </w:p>
    <w:p w14:paraId="38DBE5BA" w14:textId="187F5E24" w:rsidR="00565C0B" w:rsidRPr="0012795F" w:rsidRDefault="006D154B" w:rsidP="00565C0B">
      <w:pPr>
        <w:spacing w:before="120"/>
        <w:jc w:val="center"/>
        <w:rPr>
          <w:sz w:val="20"/>
          <w:szCs w:val="20"/>
          <w:lang w:val="en-CA"/>
        </w:rPr>
      </w:pPr>
      <w:r>
        <w:rPr>
          <w:sz w:val="20"/>
          <w:szCs w:val="20"/>
          <w:lang w:val="en-CA"/>
        </w:rPr>
        <w:t xml:space="preserve">April </w:t>
      </w:r>
      <w:r w:rsidR="00BF27A8">
        <w:rPr>
          <w:sz w:val="20"/>
          <w:szCs w:val="20"/>
          <w:lang w:val="en-CA"/>
        </w:rPr>
        <w:t>6th</w:t>
      </w:r>
      <w:r w:rsidR="00004BD0">
        <w:rPr>
          <w:sz w:val="20"/>
          <w:szCs w:val="20"/>
          <w:lang w:val="en-CA"/>
        </w:rPr>
        <w:t>,</w:t>
      </w:r>
      <w:r w:rsidR="002B498D" w:rsidRPr="0012795F">
        <w:rPr>
          <w:sz w:val="20"/>
          <w:szCs w:val="20"/>
          <w:lang w:val="en-CA"/>
        </w:rPr>
        <w:t xml:space="preserve"> 2020</w:t>
      </w:r>
    </w:p>
    <w:p w14:paraId="078E087B" w14:textId="77777777" w:rsidR="00543AF0" w:rsidRDefault="00543AF0" w:rsidP="00543AF0">
      <w:pPr>
        <w:spacing w:before="120"/>
        <w:rPr>
          <w:sz w:val="20"/>
          <w:szCs w:val="20"/>
          <w:lang w:val="en-CA"/>
        </w:rPr>
      </w:pPr>
    </w:p>
    <w:p w14:paraId="7EAD6FCB" w14:textId="49E531C7" w:rsidR="002B498D" w:rsidRPr="00543AF0" w:rsidRDefault="00565C0B" w:rsidP="00543AF0">
      <w:pPr>
        <w:spacing w:before="120"/>
        <w:rPr>
          <w:rFonts w:eastAsia="Times New Roman" w:cs="Times New Roman"/>
          <w:sz w:val="20"/>
          <w:szCs w:val="20"/>
          <w:lang w:val="en-CA"/>
        </w:rPr>
      </w:pPr>
      <w:r w:rsidRPr="0012795F">
        <w:rPr>
          <w:sz w:val="20"/>
          <w:szCs w:val="20"/>
          <w:lang w:val="en-CA"/>
        </w:rPr>
        <w:t xml:space="preserve">Contributors: </w:t>
      </w:r>
      <w:r w:rsidRPr="0012795F">
        <w:rPr>
          <w:color w:val="000000" w:themeColor="text1"/>
          <w:sz w:val="20"/>
          <w:szCs w:val="20"/>
        </w:rPr>
        <w:t xml:space="preserve">Dr. Catriona Aparicio, BC Cancer, Vancouver; Dr. Sukaina Kara, Fraser Health; Marcus von Krosigk, BSc Pharm, ACPR, BC Cancer, Vancouver; Dr. Pippa Hawley, BC Cancer.   </w:t>
      </w:r>
    </w:p>
    <w:p w14:paraId="60685283" w14:textId="1D324C2D" w:rsidR="002B498D" w:rsidRPr="00A87B1C" w:rsidRDefault="002B498D">
      <w:pPr>
        <w:rPr>
          <w:lang w:val="en-CA"/>
        </w:rPr>
      </w:pPr>
    </w:p>
    <w:p w14:paraId="6EE819AB" w14:textId="77777777" w:rsidR="00543AF0" w:rsidRDefault="00543AF0">
      <w:pPr>
        <w:rPr>
          <w:lang w:val="en-CA"/>
        </w:rPr>
      </w:pPr>
    </w:p>
    <w:p w14:paraId="2DA11E75" w14:textId="3CC0E248" w:rsidR="002B498D" w:rsidRPr="00A87B1C" w:rsidRDefault="002B498D">
      <w:pPr>
        <w:rPr>
          <w:lang w:val="en-CA"/>
        </w:rPr>
      </w:pPr>
      <w:r w:rsidRPr="00A87B1C">
        <w:rPr>
          <w:lang w:val="en-CA"/>
        </w:rPr>
        <w:t>It has become apparent over recent weeks that a number of drugs regularly used by palliative care services in the community are in short supply or not available.</w:t>
      </w:r>
    </w:p>
    <w:p w14:paraId="5D2C504A" w14:textId="1DE98DE4" w:rsidR="002B498D" w:rsidRPr="00A87B1C" w:rsidRDefault="002B498D">
      <w:pPr>
        <w:rPr>
          <w:lang w:val="en-CA"/>
        </w:rPr>
      </w:pPr>
    </w:p>
    <w:p w14:paraId="23F52A90" w14:textId="632BE33B" w:rsidR="002B498D" w:rsidRDefault="002B498D">
      <w:pPr>
        <w:rPr>
          <w:lang w:val="en-CA"/>
        </w:rPr>
      </w:pPr>
      <w:r w:rsidRPr="00A87B1C">
        <w:rPr>
          <w:lang w:val="en-CA"/>
        </w:rPr>
        <w:t xml:space="preserve">The most notable problems </w:t>
      </w:r>
      <w:r w:rsidR="00BF27A8">
        <w:rPr>
          <w:lang w:val="en-CA"/>
        </w:rPr>
        <w:t xml:space="preserve">so far </w:t>
      </w:r>
      <w:r w:rsidRPr="00A87B1C">
        <w:rPr>
          <w:lang w:val="en-CA"/>
        </w:rPr>
        <w:t>have been apparent with injectable drugs in particular Midazolam, Hydromorphone and Methotrimeprazine</w:t>
      </w:r>
      <w:r w:rsidR="00BF27A8">
        <w:rPr>
          <w:lang w:val="en-CA"/>
        </w:rPr>
        <w:t xml:space="preserve"> (Nozinan)</w:t>
      </w:r>
      <w:r w:rsidR="00543AF0">
        <w:rPr>
          <w:lang w:val="en-CA"/>
        </w:rPr>
        <w:t>,</w:t>
      </w:r>
      <w:r w:rsidRPr="00A87B1C">
        <w:rPr>
          <w:lang w:val="en-CA"/>
        </w:rPr>
        <w:t xml:space="preserve"> all of which are on limited supply. Oral Dexamethasone is currently not available though some pharmacies may have remaining stocks.</w:t>
      </w:r>
      <w:r w:rsidR="00BF27A8">
        <w:rPr>
          <w:lang w:val="en-CA"/>
        </w:rPr>
        <w:t xml:space="preserve"> Fentanyl patches have also become difficult to access.</w:t>
      </w:r>
    </w:p>
    <w:p w14:paraId="4CFD8605" w14:textId="77777777" w:rsidR="00BF27A8" w:rsidRPr="00A87B1C" w:rsidRDefault="00BF27A8">
      <w:pPr>
        <w:rPr>
          <w:lang w:val="en-CA"/>
        </w:rPr>
      </w:pPr>
    </w:p>
    <w:p w14:paraId="2D1048F8" w14:textId="7DB81E5E" w:rsidR="002B498D" w:rsidRPr="00A87B1C" w:rsidRDefault="002B498D">
      <w:pPr>
        <w:rPr>
          <w:lang w:val="en-CA"/>
        </w:rPr>
      </w:pPr>
      <w:r w:rsidRPr="00A87B1C">
        <w:rPr>
          <w:lang w:val="en-CA"/>
        </w:rPr>
        <w:t xml:space="preserve">We have attempted to draw up a list of drug shortages for BC but that has proven difficult as the situation is fluid and many of the injectable drugs while in short supply are being provided to pharmacies where more of those drugs are particularly dispensed for specific purposes. </w:t>
      </w:r>
      <w:r w:rsidR="00A62929" w:rsidRPr="00A87B1C">
        <w:rPr>
          <w:lang w:val="en-CA"/>
        </w:rPr>
        <w:t xml:space="preserve">This </w:t>
      </w:r>
      <w:r w:rsidRPr="00A87B1C">
        <w:rPr>
          <w:lang w:val="en-CA"/>
        </w:rPr>
        <w:t xml:space="preserve">process </w:t>
      </w:r>
      <w:r w:rsidR="00A62929" w:rsidRPr="00A87B1C">
        <w:rPr>
          <w:lang w:val="en-CA"/>
        </w:rPr>
        <w:t xml:space="preserve">is </w:t>
      </w:r>
      <w:r w:rsidRPr="00A87B1C">
        <w:rPr>
          <w:lang w:val="en-CA"/>
        </w:rPr>
        <w:t>called “Allocation”</w:t>
      </w:r>
      <w:r w:rsidR="00A62929" w:rsidRPr="00A87B1C">
        <w:rPr>
          <w:lang w:val="en-CA"/>
        </w:rPr>
        <w:t>.</w:t>
      </w:r>
      <w:r w:rsidRPr="00A87B1C">
        <w:rPr>
          <w:lang w:val="en-CA"/>
        </w:rPr>
        <w:t xml:space="preserve"> We therefore concluded that it might be better to list pharmacies which are likely to have a reliable supply of these drugs – mainly because they supply services requiring regular supplies of these drugs such as pharmacies providing the end of life lock boxes for use by community nurses in the homes</w:t>
      </w:r>
      <w:r w:rsidR="007B7E43">
        <w:rPr>
          <w:lang w:val="en-CA"/>
        </w:rPr>
        <w:t xml:space="preserve"> </w:t>
      </w:r>
      <w:r w:rsidRPr="00A87B1C">
        <w:rPr>
          <w:lang w:val="en-CA"/>
        </w:rPr>
        <w:t>(Shoppers Drug Mart,</w:t>
      </w:r>
      <w:r w:rsidR="00A62929" w:rsidRPr="00A87B1C">
        <w:rPr>
          <w:lang w:val="en-CA"/>
        </w:rPr>
        <w:t xml:space="preserve"> </w:t>
      </w:r>
      <w:r w:rsidRPr="00A87B1C">
        <w:rPr>
          <w:lang w:val="en-CA"/>
        </w:rPr>
        <w:t>885 Broadway)</w:t>
      </w:r>
      <w:r w:rsidR="007B7E43">
        <w:rPr>
          <w:lang w:val="en-CA"/>
        </w:rPr>
        <w:t>,</w:t>
      </w:r>
      <w:r w:rsidRPr="00A87B1C">
        <w:rPr>
          <w:lang w:val="en-CA"/>
        </w:rPr>
        <w:t xml:space="preserve"> and pharmacies providing dispensing to patients visiting hospital clinics (MacDonald’s on Broadway in the Fairmont Building) and pharmacies providing injectable drug prescriptions in the downtown area (Shoppers on Davie and Thurlow)</w:t>
      </w:r>
      <w:r w:rsidR="007B7E43">
        <w:rPr>
          <w:lang w:val="en-CA"/>
        </w:rPr>
        <w:t>.</w:t>
      </w:r>
    </w:p>
    <w:p w14:paraId="7A529360" w14:textId="4CECD2C5" w:rsidR="00682F0C" w:rsidRPr="00A87B1C" w:rsidRDefault="00682F0C">
      <w:pPr>
        <w:rPr>
          <w:lang w:val="en-CA"/>
        </w:rPr>
      </w:pPr>
    </w:p>
    <w:p w14:paraId="41A32DFA" w14:textId="460B6B82" w:rsidR="00A57913" w:rsidRPr="00A87B1C" w:rsidRDefault="00682F0C">
      <w:pPr>
        <w:rPr>
          <w:lang w:val="en-CA"/>
        </w:rPr>
      </w:pPr>
      <w:r w:rsidRPr="00A87B1C">
        <w:rPr>
          <w:lang w:val="en-CA"/>
        </w:rPr>
        <w:t>In general</w:t>
      </w:r>
      <w:r w:rsidR="00543AF0">
        <w:rPr>
          <w:lang w:val="en-CA"/>
        </w:rPr>
        <w:t>,</w:t>
      </w:r>
      <w:r w:rsidRPr="00A87B1C">
        <w:rPr>
          <w:lang w:val="en-CA"/>
        </w:rPr>
        <w:t xml:space="preserve"> these pharmacies can get acces</w:t>
      </w:r>
      <w:r w:rsidR="00A87B1C">
        <w:rPr>
          <w:lang w:val="en-CA"/>
        </w:rPr>
        <w:t>s to drugs required for End of L</w:t>
      </w:r>
      <w:r w:rsidRPr="00A87B1C">
        <w:rPr>
          <w:lang w:val="en-CA"/>
        </w:rPr>
        <w:t>ife care and do have small but steady supplies in stock. Mac</w:t>
      </w:r>
      <w:r w:rsidR="00A62929" w:rsidRPr="00A87B1C">
        <w:rPr>
          <w:lang w:val="en-CA"/>
        </w:rPr>
        <w:t>d</w:t>
      </w:r>
      <w:r w:rsidRPr="00A87B1C">
        <w:rPr>
          <w:lang w:val="en-CA"/>
        </w:rPr>
        <w:t xml:space="preserve">onalds in particular informed us they have plenty of supplies for their </w:t>
      </w:r>
      <w:r w:rsidR="00A62929" w:rsidRPr="00A87B1C">
        <w:rPr>
          <w:lang w:val="en-CA"/>
        </w:rPr>
        <w:t xml:space="preserve">renal </w:t>
      </w:r>
      <w:r w:rsidRPr="00A87B1C">
        <w:rPr>
          <w:lang w:val="en-CA"/>
        </w:rPr>
        <w:t>labs which they are able to access.</w:t>
      </w:r>
      <w:r w:rsidR="00543AF0">
        <w:rPr>
          <w:lang w:val="en-CA"/>
        </w:rPr>
        <w:t xml:space="preserve"> For those outside of Vancouver, please establish communication with your local pharmacies to ensure that your local sources have the medicines you need </w:t>
      </w:r>
    </w:p>
    <w:p w14:paraId="09CF7C9F" w14:textId="77777777" w:rsidR="00A57913" w:rsidRPr="00A87B1C" w:rsidRDefault="00A57913">
      <w:pPr>
        <w:rPr>
          <w:lang w:val="en-CA"/>
        </w:rPr>
      </w:pPr>
    </w:p>
    <w:p w14:paraId="66E660CD" w14:textId="25B937DC" w:rsidR="00DE120E" w:rsidRPr="00A87B1C" w:rsidRDefault="00682F0C">
      <w:pPr>
        <w:rPr>
          <w:lang w:val="en-CA"/>
        </w:rPr>
      </w:pPr>
      <w:r w:rsidRPr="00A87B1C">
        <w:rPr>
          <w:lang w:val="en-CA"/>
        </w:rPr>
        <w:t xml:space="preserve">Below is a list of the </w:t>
      </w:r>
      <w:r w:rsidR="00543AF0">
        <w:rPr>
          <w:lang w:val="en-CA"/>
        </w:rPr>
        <w:t xml:space="preserve">Lower Mainland </w:t>
      </w:r>
      <w:r w:rsidRPr="00A87B1C">
        <w:rPr>
          <w:lang w:val="en-CA"/>
        </w:rPr>
        <w:t xml:space="preserve">pharmacies we have been able to establish do have a continuing </w:t>
      </w:r>
      <w:r w:rsidR="00DE120E">
        <w:rPr>
          <w:lang w:val="en-CA"/>
        </w:rPr>
        <w:t>(</w:t>
      </w:r>
      <w:r w:rsidRPr="00A87B1C">
        <w:rPr>
          <w:lang w:val="en-CA"/>
        </w:rPr>
        <w:t>if limited</w:t>
      </w:r>
      <w:r w:rsidR="00DE120E">
        <w:rPr>
          <w:lang w:val="en-CA"/>
        </w:rPr>
        <w:t>)</w:t>
      </w:r>
      <w:r w:rsidRPr="00A87B1C">
        <w:rPr>
          <w:lang w:val="en-CA"/>
        </w:rPr>
        <w:t xml:space="preserve"> supply of most or all injectable drugs required for end of life care in the community. We would recommend judicious prescribing of these drugs to avoid stockpiling and wastage at this difficult time. In particular one of the main companies supplying Midazolam across the country informed me that they are </w:t>
      </w:r>
      <w:r w:rsidR="00DE120E">
        <w:rPr>
          <w:lang w:val="en-CA"/>
        </w:rPr>
        <w:t>prioritizing</w:t>
      </w:r>
      <w:r w:rsidRPr="00A87B1C">
        <w:rPr>
          <w:lang w:val="en-CA"/>
        </w:rPr>
        <w:t xml:space="preserve"> supplies to hospitals for ICU patients</w:t>
      </w:r>
      <w:r w:rsidR="00DE120E">
        <w:rPr>
          <w:lang w:val="en-CA"/>
        </w:rPr>
        <w:t>,</w:t>
      </w:r>
      <w:r w:rsidRPr="00A87B1C">
        <w:rPr>
          <w:lang w:val="en-CA"/>
        </w:rPr>
        <w:t xml:space="preserve"> but will continue to provide limited supplies to all their regular pharmacies </w:t>
      </w:r>
      <w:r w:rsidR="007B7E43">
        <w:rPr>
          <w:lang w:val="en-CA"/>
        </w:rPr>
        <w:t>that</w:t>
      </w:r>
      <w:r w:rsidRPr="00A87B1C">
        <w:rPr>
          <w:lang w:val="en-CA"/>
        </w:rPr>
        <w:t xml:space="preserve"> dispense it regularly for palliative care and other interventions e</w:t>
      </w:r>
      <w:r w:rsidR="007B7E43">
        <w:rPr>
          <w:lang w:val="en-CA"/>
        </w:rPr>
        <w:t>.</w:t>
      </w:r>
      <w:r w:rsidRPr="00A87B1C">
        <w:rPr>
          <w:lang w:val="en-CA"/>
        </w:rPr>
        <w:t>g</w:t>
      </w:r>
      <w:r w:rsidR="007B7E43">
        <w:rPr>
          <w:lang w:val="en-CA"/>
        </w:rPr>
        <w:t>.</w:t>
      </w:r>
      <w:r w:rsidRPr="00A87B1C">
        <w:rPr>
          <w:lang w:val="en-CA"/>
        </w:rPr>
        <w:t xml:space="preserve"> dental procedures.</w:t>
      </w:r>
    </w:p>
    <w:p w14:paraId="1B2B4439" w14:textId="77777777" w:rsidR="00543AF0" w:rsidRDefault="00543AF0">
      <w:pPr>
        <w:rPr>
          <w:b/>
        </w:rPr>
      </w:pPr>
    </w:p>
    <w:p w14:paraId="0FF99D6C" w14:textId="77777777" w:rsidR="009F09A5" w:rsidRDefault="009F09A5" w:rsidP="009F09A5">
      <w:pPr>
        <w:rPr>
          <w:b/>
        </w:rPr>
        <w:sectPr w:rsidR="009F09A5" w:rsidSect="00543AF0">
          <w:pgSz w:w="12240" w:h="15840"/>
          <w:pgMar w:top="1440" w:right="1440" w:bottom="1440" w:left="1440" w:header="294" w:footer="558" w:gutter="0"/>
          <w:cols w:space="720"/>
          <w:docGrid w:linePitch="360"/>
        </w:sectPr>
      </w:pPr>
    </w:p>
    <w:p w14:paraId="7F7E9979" w14:textId="1B831CEE" w:rsidR="00543AF0" w:rsidRPr="007B7E43" w:rsidRDefault="00543AF0" w:rsidP="009F09A5">
      <w:pPr>
        <w:rPr>
          <w:b/>
        </w:rPr>
      </w:pPr>
      <w:r w:rsidRPr="007B7E43">
        <w:rPr>
          <w:b/>
        </w:rPr>
        <w:lastRenderedPageBreak/>
        <w:t>Abbotsford</w:t>
      </w:r>
    </w:p>
    <w:p w14:paraId="36D2B656" w14:textId="77777777" w:rsidR="00543AF0" w:rsidRPr="00A87B1C" w:rsidRDefault="00543AF0" w:rsidP="00543AF0">
      <w:pPr>
        <w:pStyle w:val="NoSpacing"/>
      </w:pPr>
      <w:r w:rsidRPr="00A87B1C">
        <w:t>Medical Tower Drugs</w:t>
      </w:r>
    </w:p>
    <w:p w14:paraId="4CA9D2FD" w14:textId="77777777" w:rsidR="00543AF0" w:rsidRPr="00A87B1C" w:rsidRDefault="00543AF0" w:rsidP="00543AF0">
      <w:pPr>
        <w:pStyle w:val="NoSpacing"/>
      </w:pPr>
      <w:r w:rsidRPr="00A87B1C">
        <w:t>2151 McCallum Road</w:t>
      </w:r>
    </w:p>
    <w:p w14:paraId="2A101445" w14:textId="77777777" w:rsidR="00543AF0" w:rsidRPr="00A87B1C" w:rsidRDefault="00543AF0" w:rsidP="00543AF0">
      <w:pPr>
        <w:pStyle w:val="NoSpacing"/>
      </w:pPr>
      <w:r w:rsidRPr="00A87B1C">
        <w:t xml:space="preserve">Abbotsford, BC V2S 3N8 </w:t>
      </w:r>
    </w:p>
    <w:p w14:paraId="171188CA" w14:textId="77777777" w:rsidR="00543AF0" w:rsidRDefault="00543AF0" w:rsidP="00543AF0">
      <w:r w:rsidRPr="00A87B1C">
        <w:t>Tel: 604 859 7651</w:t>
      </w:r>
    </w:p>
    <w:p w14:paraId="6B825A9C" w14:textId="77777777" w:rsidR="00543AF0" w:rsidRDefault="00543AF0" w:rsidP="00543AF0">
      <w:pPr>
        <w:pStyle w:val="NoSpacing"/>
        <w:rPr>
          <w:b/>
        </w:rPr>
      </w:pPr>
    </w:p>
    <w:p w14:paraId="62C272B4" w14:textId="77777777" w:rsidR="00543AF0" w:rsidRPr="00543AF0" w:rsidRDefault="00543AF0" w:rsidP="00543AF0">
      <w:pPr>
        <w:pStyle w:val="NoSpacing"/>
      </w:pPr>
      <w:r w:rsidRPr="00A87B1C">
        <w:rPr>
          <w:b/>
        </w:rPr>
        <w:t>Burnaby</w:t>
      </w:r>
    </w:p>
    <w:p w14:paraId="58B73C41" w14:textId="77777777" w:rsidR="00543AF0" w:rsidRPr="00A87B1C" w:rsidRDefault="00543AF0" w:rsidP="00543AF0">
      <w:pPr>
        <w:pStyle w:val="NoSpacing"/>
      </w:pPr>
      <w:r w:rsidRPr="00A87B1C">
        <w:t>Pharmasave-Rosser</w:t>
      </w:r>
    </w:p>
    <w:p w14:paraId="088F73CA" w14:textId="77777777" w:rsidR="00543AF0" w:rsidRPr="00A87B1C" w:rsidRDefault="00543AF0" w:rsidP="00543AF0">
      <w:pPr>
        <w:pStyle w:val="NoSpacing"/>
      </w:pPr>
      <w:r w:rsidRPr="00A87B1C">
        <w:t>4367 Hastings Street</w:t>
      </w:r>
    </w:p>
    <w:p w14:paraId="0259CEA0" w14:textId="77777777" w:rsidR="00543AF0" w:rsidRPr="00A87B1C" w:rsidRDefault="00543AF0" w:rsidP="00543AF0">
      <w:pPr>
        <w:pStyle w:val="NoSpacing"/>
      </w:pPr>
      <w:r w:rsidRPr="00A87B1C">
        <w:t>Burnaby, BC V5C 2J7</w:t>
      </w:r>
    </w:p>
    <w:p w14:paraId="7B447146" w14:textId="77777777" w:rsidR="00543AF0" w:rsidRDefault="00543AF0" w:rsidP="00543AF0">
      <w:r w:rsidRPr="00A87B1C">
        <w:t>Tel: 604 298 5910</w:t>
      </w:r>
    </w:p>
    <w:p w14:paraId="02DB1354" w14:textId="77777777" w:rsidR="00543AF0" w:rsidRDefault="00543AF0" w:rsidP="00543AF0">
      <w:pPr>
        <w:pStyle w:val="NoSpacing"/>
        <w:rPr>
          <w:b/>
        </w:rPr>
      </w:pPr>
    </w:p>
    <w:p w14:paraId="182D5A79" w14:textId="77777777" w:rsidR="00543AF0" w:rsidRDefault="00543AF0" w:rsidP="00543AF0">
      <w:pPr>
        <w:pStyle w:val="NoSpacing"/>
      </w:pPr>
      <w:r w:rsidRPr="007B7E43">
        <w:rPr>
          <w:b/>
        </w:rPr>
        <w:t>Chilliwack</w:t>
      </w:r>
      <w:r w:rsidRPr="00543AF0">
        <w:t xml:space="preserve"> </w:t>
      </w:r>
      <w:r w:rsidRPr="00A87B1C">
        <w:t xml:space="preserve">Shoppers Drug Mart </w:t>
      </w:r>
    </w:p>
    <w:p w14:paraId="28C55EED" w14:textId="012D4B0F" w:rsidR="00543AF0" w:rsidRDefault="00543AF0" w:rsidP="00543AF0">
      <w:pPr>
        <w:pStyle w:val="NoSpacing"/>
      </w:pPr>
      <w:r w:rsidRPr="00A87B1C">
        <w:t>#217</w:t>
      </w:r>
      <w:r>
        <w:t xml:space="preserve">, </w:t>
      </w:r>
      <w:r w:rsidRPr="00A87B1C">
        <w:t>45905 Yale Road</w:t>
      </w:r>
      <w:r w:rsidRPr="00543AF0">
        <w:t xml:space="preserve"> </w:t>
      </w:r>
    </w:p>
    <w:p w14:paraId="0F457084" w14:textId="36D76AE9" w:rsidR="00543AF0" w:rsidRPr="00A87B1C" w:rsidRDefault="00543AF0" w:rsidP="00543AF0">
      <w:pPr>
        <w:pStyle w:val="NoSpacing"/>
      </w:pPr>
      <w:r w:rsidRPr="00A87B1C">
        <w:t xml:space="preserve">Chilliwack, BC V2P 2M6 </w:t>
      </w:r>
    </w:p>
    <w:p w14:paraId="5E9688B1" w14:textId="77777777" w:rsidR="00543AF0" w:rsidRDefault="00543AF0" w:rsidP="00543AF0">
      <w:r w:rsidRPr="00A87B1C">
        <w:t>Tel: 604 792 7377</w:t>
      </w:r>
    </w:p>
    <w:p w14:paraId="27B82782" w14:textId="77777777" w:rsidR="00543AF0" w:rsidRDefault="00543AF0" w:rsidP="00543AF0">
      <w:pPr>
        <w:pStyle w:val="NoSpacing"/>
        <w:rPr>
          <w:b/>
        </w:rPr>
      </w:pPr>
    </w:p>
    <w:p w14:paraId="49C97E11" w14:textId="77777777" w:rsidR="00543AF0" w:rsidRPr="00543AF0" w:rsidRDefault="00543AF0" w:rsidP="00543AF0">
      <w:pPr>
        <w:pStyle w:val="NoSpacing"/>
        <w:rPr>
          <w:b/>
        </w:rPr>
      </w:pPr>
      <w:r w:rsidRPr="00543AF0">
        <w:rPr>
          <w:b/>
        </w:rPr>
        <w:t>Delta/Ladner/Tsawwassen</w:t>
      </w:r>
    </w:p>
    <w:p w14:paraId="29812C59" w14:textId="77777777" w:rsidR="00543AF0" w:rsidRDefault="00543AF0" w:rsidP="00543AF0">
      <w:pPr>
        <w:pStyle w:val="NoSpacing"/>
      </w:pPr>
    </w:p>
    <w:p w14:paraId="51F63B39" w14:textId="77777777" w:rsidR="00543AF0" w:rsidRPr="00A87B1C" w:rsidRDefault="00543AF0" w:rsidP="00543AF0">
      <w:pPr>
        <w:pStyle w:val="NoSpacing"/>
      </w:pPr>
      <w:r w:rsidRPr="00A87B1C">
        <w:t xml:space="preserve">London Drugs #037 </w:t>
      </w:r>
    </w:p>
    <w:p w14:paraId="6E4AECDF" w14:textId="77777777" w:rsidR="00543AF0" w:rsidRPr="00A87B1C" w:rsidRDefault="00543AF0" w:rsidP="00543AF0">
      <w:pPr>
        <w:pStyle w:val="NoSpacing"/>
      </w:pPr>
      <w:r w:rsidRPr="00A87B1C">
        <w:t>5237 – 48th Avenue</w:t>
      </w:r>
    </w:p>
    <w:p w14:paraId="4B6E07D2" w14:textId="77777777" w:rsidR="00543AF0" w:rsidRPr="00A87B1C" w:rsidRDefault="00543AF0" w:rsidP="00543AF0">
      <w:pPr>
        <w:pStyle w:val="NoSpacing"/>
      </w:pPr>
      <w:r w:rsidRPr="00A87B1C">
        <w:t xml:space="preserve">Delta, BC V4K 1W4 </w:t>
      </w:r>
    </w:p>
    <w:p w14:paraId="1466E0C4" w14:textId="572ED0D7" w:rsidR="00543AF0" w:rsidRDefault="00543AF0" w:rsidP="00543AF0">
      <w:pPr>
        <w:pStyle w:val="NoSpacing"/>
        <w:rPr>
          <w:b/>
        </w:rPr>
      </w:pPr>
      <w:r w:rsidRPr="00A87B1C">
        <w:t>Tel: 604 946 5642</w:t>
      </w:r>
    </w:p>
    <w:p w14:paraId="5ED0811D" w14:textId="77777777" w:rsidR="00543AF0" w:rsidRDefault="00543AF0" w:rsidP="00543AF0">
      <w:pPr>
        <w:pStyle w:val="NoSpacing"/>
      </w:pPr>
    </w:p>
    <w:p w14:paraId="13362229" w14:textId="77777777" w:rsidR="00543AF0" w:rsidRPr="00A87B1C" w:rsidRDefault="00543AF0" w:rsidP="00543AF0">
      <w:pPr>
        <w:pStyle w:val="NoSpacing"/>
      </w:pPr>
      <w:r w:rsidRPr="00A87B1C">
        <w:t>Delta Prescription Clinic</w:t>
      </w:r>
    </w:p>
    <w:p w14:paraId="1EC93A64" w14:textId="77777777" w:rsidR="00543AF0" w:rsidRPr="00A87B1C" w:rsidRDefault="00543AF0" w:rsidP="00543AF0">
      <w:pPr>
        <w:pStyle w:val="NoSpacing"/>
      </w:pPr>
      <w:r w:rsidRPr="00A87B1C">
        <w:t>101 – 8425 – 120th Street</w:t>
      </w:r>
    </w:p>
    <w:p w14:paraId="28D1CA59" w14:textId="77777777" w:rsidR="00543AF0" w:rsidRPr="00A87B1C" w:rsidRDefault="00543AF0" w:rsidP="00543AF0">
      <w:pPr>
        <w:pStyle w:val="NoSpacing"/>
      </w:pPr>
      <w:r w:rsidRPr="00A87B1C">
        <w:t xml:space="preserve">Delta, BC V4C 6R2 </w:t>
      </w:r>
    </w:p>
    <w:p w14:paraId="7FF61C09" w14:textId="0FEF45C3" w:rsidR="00543AF0" w:rsidRDefault="00543AF0" w:rsidP="00543AF0">
      <w:pPr>
        <w:pStyle w:val="NoSpacing"/>
        <w:rPr>
          <w:b/>
        </w:rPr>
      </w:pPr>
      <w:r w:rsidRPr="00A87B1C">
        <w:t>Tel: 604 594 4499</w:t>
      </w:r>
    </w:p>
    <w:p w14:paraId="33970C71" w14:textId="77777777" w:rsidR="00543AF0" w:rsidRPr="007B7E43" w:rsidRDefault="00543AF0" w:rsidP="00543AF0">
      <w:pPr>
        <w:pStyle w:val="NoSpacing"/>
        <w:rPr>
          <w:b/>
        </w:rPr>
      </w:pPr>
      <w:r w:rsidRPr="007B7E43">
        <w:rPr>
          <w:b/>
        </w:rPr>
        <w:lastRenderedPageBreak/>
        <w:t>Langley</w:t>
      </w:r>
    </w:p>
    <w:p w14:paraId="44C52C9C" w14:textId="77777777" w:rsidR="00543AF0" w:rsidRPr="00A87B1C" w:rsidRDefault="00543AF0" w:rsidP="00543AF0">
      <w:pPr>
        <w:pStyle w:val="NoSpacing"/>
      </w:pPr>
      <w:r w:rsidRPr="00A87B1C">
        <w:t>Shoppers Drug Mart #258</w:t>
      </w:r>
    </w:p>
    <w:p w14:paraId="70DA326B" w14:textId="77777777" w:rsidR="00543AF0" w:rsidRDefault="00543AF0" w:rsidP="00543AF0">
      <w:r w:rsidRPr="00A87B1C">
        <w:t>100 – 22196 50th Avenue</w:t>
      </w:r>
    </w:p>
    <w:p w14:paraId="3D136EA2" w14:textId="77777777" w:rsidR="00543AF0" w:rsidRDefault="00543AF0" w:rsidP="00543AF0">
      <w:r w:rsidRPr="00A87B1C">
        <w:t>Langley, BC V2Y 2V4</w:t>
      </w:r>
    </w:p>
    <w:p w14:paraId="1F9E71B1" w14:textId="77777777" w:rsidR="00543AF0" w:rsidRDefault="00543AF0" w:rsidP="00543AF0">
      <w:pPr>
        <w:pStyle w:val="NoSpacing"/>
        <w:rPr>
          <w:b/>
        </w:rPr>
      </w:pPr>
    </w:p>
    <w:p w14:paraId="57010B4F" w14:textId="77777777" w:rsidR="00543AF0" w:rsidRPr="007B7E43" w:rsidRDefault="00543AF0" w:rsidP="00543AF0">
      <w:pPr>
        <w:pStyle w:val="NoSpacing"/>
        <w:rPr>
          <w:b/>
        </w:rPr>
      </w:pPr>
      <w:r w:rsidRPr="007B7E43">
        <w:rPr>
          <w:b/>
        </w:rPr>
        <w:t>Maple Ridge/Pitt Meadows</w:t>
      </w:r>
    </w:p>
    <w:p w14:paraId="5E1BCAE3" w14:textId="77777777" w:rsidR="00543AF0" w:rsidRDefault="00543AF0" w:rsidP="00543AF0">
      <w:pPr>
        <w:pStyle w:val="NoSpacing"/>
      </w:pPr>
      <w:r w:rsidRPr="00A87B1C">
        <w:t>Shoppers Drug Mart #2204</w:t>
      </w:r>
    </w:p>
    <w:p w14:paraId="0EFC6566" w14:textId="77777777" w:rsidR="00543AF0" w:rsidRDefault="00543AF0" w:rsidP="00543AF0">
      <w:pPr>
        <w:pStyle w:val="NoSpacing"/>
      </w:pPr>
      <w:r w:rsidRPr="00A87B1C">
        <w:t>(Westgate)</w:t>
      </w:r>
      <w:r>
        <w:t xml:space="preserve">, </w:t>
      </w:r>
    </w:p>
    <w:p w14:paraId="420D0865" w14:textId="03CAC43D" w:rsidR="00543AF0" w:rsidRDefault="00543AF0" w:rsidP="00543AF0">
      <w:pPr>
        <w:pStyle w:val="NoSpacing"/>
      </w:pPr>
      <w:r w:rsidRPr="00A87B1C">
        <w:t>130 – 20395 Lougheed Hwy</w:t>
      </w:r>
      <w:r>
        <w:t xml:space="preserve">, </w:t>
      </w:r>
    </w:p>
    <w:p w14:paraId="2867D375" w14:textId="0907E582" w:rsidR="00543AF0" w:rsidRDefault="00543AF0" w:rsidP="00543AF0">
      <w:pPr>
        <w:pStyle w:val="NoSpacing"/>
      </w:pPr>
      <w:r w:rsidRPr="00A87B1C">
        <w:t>Maple Ridge, BC V2X 2P9</w:t>
      </w:r>
    </w:p>
    <w:p w14:paraId="51FC9B89" w14:textId="3A0EA1DF" w:rsidR="00543AF0" w:rsidRDefault="00543AF0" w:rsidP="00543AF0">
      <w:pPr>
        <w:pStyle w:val="NoSpacing"/>
        <w:rPr>
          <w:color w:val="FF0000"/>
        </w:rPr>
      </w:pPr>
      <w:r w:rsidRPr="00543AF0">
        <w:rPr>
          <w:color w:val="FF0000"/>
        </w:rPr>
        <w:t>Tel: 604 465 8</w:t>
      </w:r>
      <w:r>
        <w:rPr>
          <w:color w:val="FF0000"/>
        </w:rPr>
        <w:t>1</w:t>
      </w:r>
    </w:p>
    <w:p w14:paraId="1C7C66D9" w14:textId="77777777" w:rsidR="00543AF0" w:rsidRDefault="00543AF0" w:rsidP="00543AF0">
      <w:pPr>
        <w:pStyle w:val="NoSpacing"/>
        <w:rPr>
          <w:b/>
        </w:rPr>
      </w:pPr>
    </w:p>
    <w:p w14:paraId="4CA7E7D2" w14:textId="77777777" w:rsidR="00543AF0" w:rsidRPr="007B7E43" w:rsidRDefault="00543AF0" w:rsidP="00543AF0">
      <w:pPr>
        <w:pStyle w:val="NoSpacing"/>
        <w:rPr>
          <w:b/>
        </w:rPr>
      </w:pPr>
      <w:r w:rsidRPr="007B7E43">
        <w:rPr>
          <w:b/>
        </w:rPr>
        <w:t>Mission</w:t>
      </w:r>
    </w:p>
    <w:p w14:paraId="60754B5D" w14:textId="77777777" w:rsidR="00543AF0" w:rsidRPr="00A87B1C" w:rsidRDefault="00543AF0" w:rsidP="00543AF0">
      <w:pPr>
        <w:pStyle w:val="NoSpacing"/>
      </w:pPr>
      <w:r w:rsidRPr="00A87B1C">
        <w:t>Shoppers Drug Mart #2208 (Mission Hills)</w:t>
      </w:r>
    </w:p>
    <w:p w14:paraId="0ED91417" w14:textId="77777777" w:rsidR="00543AF0" w:rsidRPr="00A87B1C" w:rsidRDefault="00543AF0" w:rsidP="00543AF0">
      <w:pPr>
        <w:pStyle w:val="NoSpacing"/>
      </w:pPr>
      <w:r w:rsidRPr="00A87B1C">
        <w:t>206 – 32530 Lougheed Hwy</w:t>
      </w:r>
    </w:p>
    <w:p w14:paraId="38E48003" w14:textId="77777777" w:rsidR="00543AF0" w:rsidRPr="00A87B1C" w:rsidRDefault="00543AF0" w:rsidP="00543AF0">
      <w:pPr>
        <w:pStyle w:val="NoSpacing"/>
      </w:pPr>
      <w:r w:rsidRPr="00A87B1C">
        <w:t xml:space="preserve">Mission, BC V2V 1A5 </w:t>
      </w:r>
    </w:p>
    <w:p w14:paraId="310FBBC6" w14:textId="77777777" w:rsidR="00543AF0" w:rsidRPr="00A87B1C" w:rsidRDefault="00543AF0" w:rsidP="00543AF0">
      <w:pPr>
        <w:pStyle w:val="NoSpacing"/>
      </w:pPr>
      <w:r w:rsidRPr="00A87B1C">
        <w:t>Tel: 604 826 1244</w:t>
      </w:r>
    </w:p>
    <w:p w14:paraId="7845C58A" w14:textId="77777777" w:rsidR="00543AF0" w:rsidRDefault="00543AF0" w:rsidP="00543AF0">
      <w:pPr>
        <w:pStyle w:val="NoSpacing"/>
        <w:rPr>
          <w:b/>
          <w:color w:val="000000" w:themeColor="text1"/>
        </w:rPr>
      </w:pPr>
    </w:p>
    <w:p w14:paraId="154824CE" w14:textId="77777777" w:rsidR="009F09A5" w:rsidRDefault="00543AF0" w:rsidP="009F09A5">
      <w:pPr>
        <w:pStyle w:val="NoSpacing"/>
        <w:rPr>
          <w:b/>
          <w:color w:val="000000" w:themeColor="text1"/>
        </w:rPr>
      </w:pPr>
      <w:r w:rsidRPr="00543AF0">
        <w:rPr>
          <w:b/>
          <w:color w:val="000000" w:themeColor="text1"/>
        </w:rPr>
        <w:t>Surrey</w:t>
      </w:r>
    </w:p>
    <w:p w14:paraId="46874705" w14:textId="0BB8BD2B" w:rsidR="00543AF0" w:rsidRPr="009F09A5" w:rsidRDefault="00543AF0" w:rsidP="009F09A5">
      <w:pPr>
        <w:pStyle w:val="NoSpacing"/>
        <w:rPr>
          <w:b/>
          <w:color w:val="000000" w:themeColor="text1"/>
        </w:rPr>
      </w:pPr>
      <w:r w:rsidRPr="009F09A5">
        <w:t>Shoppers Drug Mart #2212</w:t>
      </w:r>
    </w:p>
    <w:p w14:paraId="4EBC5A8A" w14:textId="77777777" w:rsidR="00543AF0" w:rsidRDefault="00543AF0" w:rsidP="00543AF0">
      <w:pPr>
        <w:pStyle w:val="NoSpacing"/>
      </w:pPr>
      <w:r w:rsidRPr="00A87B1C">
        <w:t>8962 – 152nd Street</w:t>
      </w:r>
      <w:r w:rsidRPr="007B7E43">
        <w:t xml:space="preserve"> </w:t>
      </w:r>
      <w:r w:rsidRPr="00A87B1C">
        <w:t xml:space="preserve">Surrey, BC V3R 4E4 </w:t>
      </w:r>
    </w:p>
    <w:p w14:paraId="413BF202" w14:textId="2AEA442A" w:rsidR="00543AF0" w:rsidRDefault="00543AF0" w:rsidP="00543AF0">
      <w:pPr>
        <w:pStyle w:val="NoSpacing"/>
      </w:pPr>
      <w:r w:rsidRPr="00A87B1C">
        <w:t>Tel: 604 581 4544</w:t>
      </w:r>
    </w:p>
    <w:p w14:paraId="717DEF49" w14:textId="77777777" w:rsidR="004A0FC0" w:rsidRDefault="004A0FC0" w:rsidP="00543AF0">
      <w:pPr>
        <w:pStyle w:val="NoSpacing"/>
      </w:pPr>
    </w:p>
    <w:p w14:paraId="6344EA9D" w14:textId="77777777" w:rsidR="004A0FC0" w:rsidRPr="007B7E43" w:rsidRDefault="004A0FC0" w:rsidP="004A0FC0">
      <w:pPr>
        <w:pStyle w:val="NoSpacing"/>
      </w:pPr>
      <w:r w:rsidRPr="00A87B1C">
        <w:rPr>
          <w:b/>
        </w:rPr>
        <w:t>Tri Cities</w:t>
      </w:r>
    </w:p>
    <w:p w14:paraId="50418BCE" w14:textId="77777777" w:rsidR="004A0FC0" w:rsidRPr="00A87B1C" w:rsidRDefault="004A0FC0" w:rsidP="004A0FC0">
      <w:pPr>
        <w:pStyle w:val="NoSpacing"/>
      </w:pPr>
      <w:r w:rsidRPr="00A87B1C">
        <w:t xml:space="preserve">Shoppers Drug Mart </w:t>
      </w:r>
    </w:p>
    <w:p w14:paraId="7D9D3187" w14:textId="77777777" w:rsidR="004A0FC0" w:rsidRDefault="004A0FC0" w:rsidP="004A0FC0">
      <w:pPr>
        <w:pStyle w:val="NoSpacing"/>
      </w:pPr>
      <w:r w:rsidRPr="00A87B1C">
        <w:t>3215 St. John’s Street</w:t>
      </w:r>
      <w:r w:rsidRPr="007B7E43">
        <w:t xml:space="preserve"> </w:t>
      </w:r>
    </w:p>
    <w:p w14:paraId="12820421" w14:textId="77777777" w:rsidR="004A0FC0" w:rsidRPr="00A87B1C" w:rsidRDefault="004A0FC0" w:rsidP="004A0FC0">
      <w:pPr>
        <w:pStyle w:val="NoSpacing"/>
      </w:pPr>
      <w:r w:rsidRPr="00A87B1C">
        <w:t>Port Moody, BC V3H 2E1</w:t>
      </w:r>
    </w:p>
    <w:p w14:paraId="38239D6D" w14:textId="50E27A85" w:rsidR="00543AF0" w:rsidRPr="009F09A5" w:rsidRDefault="004A0FC0" w:rsidP="009F09A5">
      <w:pPr>
        <w:pStyle w:val="NoSpacing"/>
        <w:rPr>
          <w:color w:val="FF0000"/>
        </w:rPr>
        <w:sectPr w:rsidR="00543AF0" w:rsidRPr="009F09A5" w:rsidSect="009F09A5">
          <w:type w:val="continuous"/>
          <w:pgSz w:w="12240" w:h="15840"/>
          <w:pgMar w:top="1440" w:right="1440" w:bottom="1440" w:left="1440" w:header="294" w:footer="558" w:gutter="0"/>
          <w:cols w:num="2" w:space="720"/>
          <w:docGrid w:linePitch="360"/>
        </w:sectPr>
      </w:pPr>
      <w:r w:rsidRPr="00A87B1C">
        <w:t>Tel: 604 461 4030</w:t>
      </w:r>
    </w:p>
    <w:p w14:paraId="352B95E2" w14:textId="77777777" w:rsidR="009F09A5" w:rsidRDefault="009F09A5" w:rsidP="00320CF9">
      <w:pPr>
        <w:spacing w:before="120"/>
        <w:rPr>
          <w:b/>
          <w:bCs/>
          <w:sz w:val="28"/>
          <w:szCs w:val="28"/>
        </w:rPr>
        <w:sectPr w:rsidR="009F09A5" w:rsidSect="007B7E43">
          <w:type w:val="continuous"/>
          <w:pgSz w:w="12240" w:h="15840"/>
          <w:pgMar w:top="11" w:right="1440" w:bottom="567" w:left="1440" w:header="294" w:footer="558" w:gutter="0"/>
          <w:cols w:space="720"/>
          <w:docGrid w:linePitch="360"/>
        </w:sectPr>
      </w:pPr>
    </w:p>
    <w:p w14:paraId="7AB4BF6F" w14:textId="7618EC3B" w:rsidR="004469A5" w:rsidRPr="00F15B59" w:rsidRDefault="004469A5" w:rsidP="00320CF9">
      <w:pPr>
        <w:spacing w:before="120"/>
        <w:rPr>
          <w:b/>
          <w:bCs/>
          <w:sz w:val="28"/>
          <w:szCs w:val="28"/>
        </w:rPr>
      </w:pPr>
      <w:r w:rsidRPr="00F15B59">
        <w:rPr>
          <w:b/>
          <w:bCs/>
          <w:sz w:val="28"/>
          <w:szCs w:val="28"/>
        </w:rPr>
        <w:lastRenderedPageBreak/>
        <w:t>Vancouver</w:t>
      </w:r>
    </w:p>
    <w:p w14:paraId="6DD2298B" w14:textId="77777777" w:rsidR="007B7E43" w:rsidRDefault="007B7E43" w:rsidP="00682F0C">
      <w:pPr>
        <w:spacing w:before="120"/>
        <w:rPr>
          <w:b/>
        </w:rPr>
        <w:sectPr w:rsidR="007B7E43" w:rsidSect="007B7E43">
          <w:type w:val="continuous"/>
          <w:pgSz w:w="12240" w:h="15840"/>
          <w:pgMar w:top="11" w:right="1440" w:bottom="567" w:left="1440" w:header="294" w:footer="558" w:gutter="0"/>
          <w:cols w:space="720"/>
          <w:docGrid w:linePitch="360"/>
        </w:sectPr>
      </w:pPr>
    </w:p>
    <w:p w14:paraId="60F21774" w14:textId="1320D683" w:rsidR="004469A5" w:rsidRPr="007B7E43" w:rsidRDefault="004469A5" w:rsidP="00682F0C">
      <w:pPr>
        <w:spacing w:before="120"/>
        <w:rPr>
          <w:b/>
        </w:rPr>
      </w:pPr>
      <w:r w:rsidRPr="007B7E43">
        <w:rPr>
          <w:b/>
        </w:rPr>
        <w:lastRenderedPageBreak/>
        <w:t>Shoppers Drug Mart #272</w:t>
      </w:r>
    </w:p>
    <w:p w14:paraId="093AE575" w14:textId="475CFA14" w:rsidR="004469A5" w:rsidRPr="00A87B1C" w:rsidRDefault="004469A5" w:rsidP="007B7E43">
      <w:pPr>
        <w:pStyle w:val="NoSpacing"/>
      </w:pPr>
      <w:r w:rsidRPr="00A87B1C">
        <w:t xml:space="preserve">1125 Davie St </w:t>
      </w:r>
    </w:p>
    <w:p w14:paraId="2865EBB3" w14:textId="0AF314EA" w:rsidR="004469A5" w:rsidRPr="00A87B1C" w:rsidRDefault="004469A5" w:rsidP="007B7E43">
      <w:pPr>
        <w:pStyle w:val="NoSpacing"/>
      </w:pPr>
      <w:r w:rsidRPr="00A87B1C">
        <w:t>Vancouver, V6E 1N2</w:t>
      </w:r>
    </w:p>
    <w:p w14:paraId="2A760783" w14:textId="7FCD3706" w:rsidR="004469A5" w:rsidRPr="00A87B1C" w:rsidRDefault="004469A5" w:rsidP="007B7E43">
      <w:pPr>
        <w:pStyle w:val="NoSpacing"/>
      </w:pPr>
      <w:r w:rsidRPr="00A87B1C">
        <w:t>Tel: 604 669 2424</w:t>
      </w:r>
    </w:p>
    <w:p w14:paraId="0698EED0" w14:textId="1F8193F1" w:rsidR="004469A5" w:rsidRPr="00A87B1C" w:rsidRDefault="004469A5" w:rsidP="007B7E43">
      <w:pPr>
        <w:pStyle w:val="NoSpacing"/>
      </w:pPr>
      <w:r w:rsidRPr="00A87B1C">
        <w:t>Fax: 604 681 2328</w:t>
      </w:r>
    </w:p>
    <w:p w14:paraId="491541C4" w14:textId="3C040259" w:rsidR="004469A5" w:rsidRPr="00A87B1C" w:rsidRDefault="00BF27A8" w:rsidP="007B7E43">
      <w:pPr>
        <w:pStyle w:val="NoSpacing"/>
      </w:pPr>
      <w:r>
        <w:t>(</w:t>
      </w:r>
      <w:r w:rsidR="004469A5" w:rsidRPr="00A87B1C">
        <w:t>Open till midnight</w:t>
      </w:r>
      <w:r>
        <w:t>)</w:t>
      </w:r>
    </w:p>
    <w:p w14:paraId="17F688CF" w14:textId="4948860F" w:rsidR="004469A5" w:rsidRPr="007B7E43" w:rsidRDefault="004469A5" w:rsidP="00682F0C">
      <w:pPr>
        <w:spacing w:before="120"/>
        <w:rPr>
          <w:b/>
        </w:rPr>
      </w:pPr>
      <w:r w:rsidRPr="007B7E43">
        <w:rPr>
          <w:b/>
        </w:rPr>
        <w:t>Shoppers Drug Mart #263</w:t>
      </w:r>
    </w:p>
    <w:p w14:paraId="766DADDE" w14:textId="2B2B1B5E" w:rsidR="004469A5" w:rsidRPr="00A87B1C" w:rsidRDefault="004469A5" w:rsidP="007B7E43">
      <w:pPr>
        <w:pStyle w:val="NoSpacing"/>
      </w:pPr>
      <w:r w:rsidRPr="00A87B1C">
        <w:t>885 West Broadway</w:t>
      </w:r>
    </w:p>
    <w:p w14:paraId="2FC5B8EB" w14:textId="1A6C8412" w:rsidR="004469A5" w:rsidRPr="00A87B1C" w:rsidRDefault="004469A5" w:rsidP="007B7E43">
      <w:pPr>
        <w:pStyle w:val="NoSpacing"/>
      </w:pPr>
      <w:r w:rsidRPr="00A87B1C">
        <w:t>Vancouver</w:t>
      </w:r>
    </w:p>
    <w:p w14:paraId="50136D0C" w14:textId="5E22D7FD" w:rsidR="004469A5" w:rsidRPr="00A87B1C" w:rsidRDefault="004469A5" w:rsidP="007B7E43">
      <w:pPr>
        <w:pStyle w:val="NoSpacing"/>
      </w:pPr>
      <w:r w:rsidRPr="00A87B1C">
        <w:t>Tel: 604 708 1135</w:t>
      </w:r>
    </w:p>
    <w:p w14:paraId="159FFE8E" w14:textId="61F4DF24" w:rsidR="004469A5" w:rsidRPr="00A87B1C" w:rsidRDefault="004469A5" w:rsidP="007B7E43">
      <w:pPr>
        <w:pStyle w:val="NoSpacing"/>
      </w:pPr>
      <w:r w:rsidRPr="00A87B1C">
        <w:t>Fax</w:t>
      </w:r>
      <w:r w:rsidR="00A62929" w:rsidRPr="00A87B1C">
        <w:t>:</w:t>
      </w:r>
      <w:r w:rsidRPr="00A87B1C">
        <w:t xml:space="preserve"> 604 708 3304 </w:t>
      </w:r>
      <w:r w:rsidR="00BF27A8">
        <w:t>(</w:t>
      </w:r>
      <w:r w:rsidRPr="00A87B1C">
        <w:t>Open till midnight</w:t>
      </w:r>
      <w:r w:rsidR="00BF27A8">
        <w:t>)</w:t>
      </w:r>
    </w:p>
    <w:p w14:paraId="386C270D" w14:textId="53E98493" w:rsidR="004469A5" w:rsidRPr="007B7E43" w:rsidRDefault="009C2C3D" w:rsidP="00682F0C">
      <w:pPr>
        <w:spacing w:before="120"/>
        <w:rPr>
          <w:b/>
        </w:rPr>
      </w:pPr>
      <w:r w:rsidRPr="007B7E43">
        <w:rPr>
          <w:b/>
        </w:rPr>
        <w:lastRenderedPageBreak/>
        <w:t>Macdonalds Prescriptions Ltd</w:t>
      </w:r>
    </w:p>
    <w:p w14:paraId="408FD491" w14:textId="207B691B" w:rsidR="009C2C3D" w:rsidRPr="00A87B1C" w:rsidRDefault="009C2C3D" w:rsidP="007B7E43">
      <w:pPr>
        <w:pStyle w:val="NoSpacing"/>
      </w:pPr>
      <w:r w:rsidRPr="00A87B1C">
        <w:t>Pharmacy and Lab</w:t>
      </w:r>
    </w:p>
    <w:p w14:paraId="397C01F5" w14:textId="77C177B3" w:rsidR="009C2C3D" w:rsidRPr="00A87B1C" w:rsidRDefault="009C2C3D" w:rsidP="007B7E43">
      <w:pPr>
        <w:pStyle w:val="NoSpacing"/>
      </w:pPr>
      <w:r w:rsidRPr="00A87B1C">
        <w:t>746 West Broadway</w:t>
      </w:r>
    </w:p>
    <w:p w14:paraId="541A05D6" w14:textId="7544A61F" w:rsidR="009C2C3D" w:rsidRPr="00A87B1C" w:rsidRDefault="009C2C3D" w:rsidP="007B7E43">
      <w:pPr>
        <w:pStyle w:val="NoSpacing"/>
      </w:pPr>
      <w:r w:rsidRPr="00A87B1C">
        <w:t>Vancouver</w:t>
      </w:r>
    </w:p>
    <w:p w14:paraId="65A5E17B" w14:textId="63E5C3DB" w:rsidR="009C2C3D" w:rsidRPr="00A87B1C" w:rsidRDefault="009C2C3D" w:rsidP="007B7E43">
      <w:pPr>
        <w:pStyle w:val="NoSpacing"/>
      </w:pPr>
      <w:r w:rsidRPr="00A87B1C">
        <w:t>V5Z 1GB</w:t>
      </w:r>
    </w:p>
    <w:p w14:paraId="00978FAA" w14:textId="736E4330" w:rsidR="009C2C3D" w:rsidRPr="00A87B1C" w:rsidRDefault="009C2C3D" w:rsidP="007B7E43">
      <w:pPr>
        <w:pStyle w:val="NoSpacing"/>
      </w:pPr>
      <w:r w:rsidRPr="00A87B1C">
        <w:t>Tel: 604 872 2662</w:t>
      </w:r>
    </w:p>
    <w:p w14:paraId="3E5C11D6" w14:textId="028FE445" w:rsidR="009C2C3D" w:rsidRPr="00A87B1C" w:rsidRDefault="009C2C3D" w:rsidP="007B7E43">
      <w:pPr>
        <w:pStyle w:val="NoSpacing"/>
      </w:pPr>
      <w:r w:rsidRPr="00A87B1C">
        <w:t>Fax: 604 876 0242</w:t>
      </w:r>
    </w:p>
    <w:p w14:paraId="710C2991" w14:textId="77777777" w:rsidR="007B7E43" w:rsidRDefault="007B7E43" w:rsidP="00682F0C">
      <w:pPr>
        <w:spacing w:before="120"/>
        <w:sectPr w:rsidR="007B7E43" w:rsidSect="009F09A5">
          <w:type w:val="continuous"/>
          <w:pgSz w:w="12240" w:h="15840"/>
          <w:pgMar w:top="11" w:right="1440" w:bottom="567" w:left="1440" w:header="294" w:footer="558" w:gutter="0"/>
          <w:cols w:num="2" w:space="720"/>
          <w:docGrid w:linePitch="360"/>
        </w:sectPr>
      </w:pPr>
    </w:p>
    <w:p w14:paraId="02EB1773" w14:textId="77777777" w:rsidR="009F09A5" w:rsidRDefault="009F09A5" w:rsidP="008708CA">
      <w:pPr>
        <w:jc w:val="center"/>
        <w:rPr>
          <w:rFonts w:eastAsia="Times New Roman" w:cs="Times New Roman"/>
          <w:b/>
          <w:sz w:val="28"/>
          <w:szCs w:val="28"/>
          <w:u w:val="single"/>
          <w:lang w:val="en-CA"/>
        </w:rPr>
        <w:sectPr w:rsidR="009F09A5" w:rsidSect="00A87B1C">
          <w:pgSz w:w="12240" w:h="15840"/>
          <w:pgMar w:top="1440" w:right="1440" w:bottom="1440" w:left="1440" w:header="708" w:footer="708" w:gutter="0"/>
          <w:cols w:space="708"/>
          <w:docGrid w:linePitch="360"/>
        </w:sectPr>
      </w:pPr>
    </w:p>
    <w:p w14:paraId="0848FE64" w14:textId="6421E214" w:rsidR="008708CA" w:rsidRPr="00771519" w:rsidRDefault="008708CA" w:rsidP="008708CA">
      <w:pPr>
        <w:jc w:val="center"/>
        <w:rPr>
          <w:rFonts w:eastAsia="Times New Roman" w:cs="Times New Roman"/>
          <w:b/>
          <w:sz w:val="28"/>
          <w:szCs w:val="28"/>
          <w:u w:val="single"/>
          <w:lang w:val="en-CA"/>
        </w:rPr>
      </w:pPr>
      <w:r w:rsidRPr="00771519">
        <w:rPr>
          <w:rFonts w:eastAsia="Times New Roman" w:cs="Times New Roman"/>
          <w:b/>
          <w:sz w:val="28"/>
          <w:szCs w:val="28"/>
          <w:u w:val="single"/>
          <w:lang w:val="en-CA"/>
        </w:rPr>
        <w:lastRenderedPageBreak/>
        <w:t>Locked Drug Boxes</w:t>
      </w:r>
    </w:p>
    <w:p w14:paraId="73540396" w14:textId="77777777" w:rsidR="008708CA" w:rsidRDefault="008708CA" w:rsidP="008708CA">
      <w:pPr>
        <w:rPr>
          <w:rFonts w:eastAsia="Times New Roman" w:cs="Times New Roman"/>
          <w:lang w:val="en-CA"/>
        </w:rPr>
      </w:pPr>
    </w:p>
    <w:p w14:paraId="791A99B5" w14:textId="77777777" w:rsidR="008708CA" w:rsidRPr="00A87B1C" w:rsidRDefault="008708CA" w:rsidP="008708CA">
      <w:pPr>
        <w:rPr>
          <w:rFonts w:eastAsia="Times New Roman" w:cs="Times New Roman"/>
          <w:lang w:val="en-CA"/>
        </w:rPr>
      </w:pPr>
      <w:r w:rsidRPr="00A87B1C">
        <w:rPr>
          <w:rFonts w:eastAsia="Times New Roman" w:cs="Times New Roman"/>
          <w:lang w:val="en-CA"/>
        </w:rPr>
        <w:t xml:space="preserve">Although in general the use of the locked drug boxes for end of life care is recommended, in the current circumstances ordering these may create delay due to availability of </w:t>
      </w:r>
      <w:r>
        <w:rPr>
          <w:rFonts w:eastAsia="Times New Roman" w:cs="Times New Roman"/>
          <w:lang w:val="en-CA"/>
        </w:rPr>
        <w:t>significant quantities of drugs;</w:t>
      </w:r>
      <w:r w:rsidRPr="00A87B1C">
        <w:rPr>
          <w:rFonts w:eastAsia="Times New Roman" w:cs="Times New Roman"/>
          <w:lang w:val="en-CA"/>
        </w:rPr>
        <w:t xml:space="preserve"> the need for a homecare nurse to be present to open the drug box</w:t>
      </w:r>
      <w:r>
        <w:rPr>
          <w:rFonts w:eastAsia="Times New Roman" w:cs="Times New Roman"/>
          <w:lang w:val="en-CA"/>
        </w:rPr>
        <w:t xml:space="preserve"> to</w:t>
      </w:r>
      <w:r w:rsidRPr="00A87B1C">
        <w:rPr>
          <w:rFonts w:eastAsia="Times New Roman" w:cs="Times New Roman"/>
          <w:lang w:val="en-CA"/>
        </w:rPr>
        <w:t xml:space="preserve"> access and administer the drugs. It is possible that homecare staffing levels </w:t>
      </w:r>
      <w:r>
        <w:rPr>
          <w:rFonts w:eastAsia="Times New Roman" w:cs="Times New Roman"/>
          <w:lang w:val="en-CA"/>
        </w:rPr>
        <w:t xml:space="preserve">may </w:t>
      </w:r>
      <w:r w:rsidRPr="00A87B1C">
        <w:rPr>
          <w:rFonts w:eastAsia="Times New Roman" w:cs="Times New Roman"/>
          <w:lang w:val="en-CA"/>
        </w:rPr>
        <w:t>be</w:t>
      </w:r>
      <w:r>
        <w:rPr>
          <w:rFonts w:eastAsia="Times New Roman" w:cs="Times New Roman"/>
          <w:lang w:val="en-CA"/>
        </w:rPr>
        <w:t>come</w:t>
      </w:r>
      <w:r w:rsidRPr="00A87B1C">
        <w:rPr>
          <w:rFonts w:eastAsia="Times New Roman" w:cs="Times New Roman"/>
          <w:lang w:val="en-CA"/>
        </w:rPr>
        <w:t xml:space="preserve"> considerably reduced</w:t>
      </w:r>
      <w:r>
        <w:rPr>
          <w:rFonts w:eastAsia="Times New Roman" w:cs="Times New Roman"/>
          <w:lang w:val="en-CA"/>
        </w:rPr>
        <w:t>,</w:t>
      </w:r>
      <w:r w:rsidRPr="00A87B1C">
        <w:rPr>
          <w:rFonts w:eastAsia="Times New Roman" w:cs="Times New Roman"/>
          <w:lang w:val="en-CA"/>
        </w:rPr>
        <w:t xml:space="preserve"> and constrained by the need to wear full personal protective equipment. In addition, the use of the locked drug boxes leads to significant drug wastage as the contents have to be disposed of once a patient has </w:t>
      </w:r>
      <w:r>
        <w:rPr>
          <w:rFonts w:eastAsia="Times New Roman" w:cs="Times New Roman"/>
          <w:lang w:val="en-CA"/>
        </w:rPr>
        <w:t>died</w:t>
      </w:r>
      <w:r w:rsidRPr="00A87B1C">
        <w:rPr>
          <w:rFonts w:eastAsia="Times New Roman" w:cs="Times New Roman"/>
          <w:lang w:val="en-CA"/>
        </w:rPr>
        <w:t>. Therefore, it is appropriate at present to prescribe limited dispensing of individual drug prescriptions for patients which the carer can collect and administer. When necessary, the carer will need to be given instruction on how to administer subcutaneous injections and will need to be given supplies of syringes, needles, alcohol swabs and disposal boxes.</w:t>
      </w:r>
    </w:p>
    <w:p w14:paraId="0C87BDA7" w14:textId="77777777" w:rsidR="008708CA" w:rsidRPr="00A87B1C" w:rsidRDefault="008708CA" w:rsidP="008708CA">
      <w:r w:rsidRPr="00A87B1C">
        <w:rPr>
          <w:rFonts w:eastAsia="Times New Roman" w:cs="Times New Roman"/>
          <w:lang w:val="en-CA"/>
        </w:rPr>
        <w:t xml:space="preserve">Here is a video about how to give a subcutaneous injection which can be shared with a patient’s carer; </w:t>
      </w:r>
      <w:hyperlink r:id="rId4" w:history="1">
        <w:r w:rsidRPr="00A87B1C">
          <w:rPr>
            <w:rStyle w:val="Hyperlink"/>
          </w:rPr>
          <w:t>https://www.youtube.com/watch?v=T4NWm7mqbHI</w:t>
        </w:r>
      </w:hyperlink>
      <w:r>
        <w:rPr>
          <w:rStyle w:val="Hyperlink"/>
        </w:rPr>
        <w:t>.</w:t>
      </w:r>
    </w:p>
    <w:p w14:paraId="6534CD9B" w14:textId="32909E0D" w:rsidR="009C2C3D" w:rsidRDefault="009C2C3D" w:rsidP="00682F0C">
      <w:pPr>
        <w:spacing w:before="120"/>
      </w:pPr>
    </w:p>
    <w:p w14:paraId="20B05D6D" w14:textId="77777777" w:rsidR="008708CA" w:rsidRPr="00A87B1C" w:rsidRDefault="008708CA" w:rsidP="00682F0C">
      <w:pPr>
        <w:spacing w:before="120"/>
      </w:pPr>
    </w:p>
    <w:p w14:paraId="76B69DE5" w14:textId="168C9B00" w:rsidR="009C2C3D" w:rsidRPr="00F15B59" w:rsidRDefault="007B7E43" w:rsidP="00F15B59">
      <w:pPr>
        <w:spacing w:before="120"/>
        <w:jc w:val="center"/>
        <w:rPr>
          <w:b/>
          <w:bCs/>
          <w:sz w:val="28"/>
          <w:szCs w:val="28"/>
          <w:u w:val="single"/>
        </w:rPr>
      </w:pPr>
      <w:r w:rsidRPr="00F15B59">
        <w:rPr>
          <w:b/>
          <w:bCs/>
          <w:sz w:val="28"/>
          <w:szCs w:val="28"/>
          <w:u w:val="single"/>
        </w:rPr>
        <w:t>Drugs Identified as B</w:t>
      </w:r>
      <w:r w:rsidR="006766EB" w:rsidRPr="00F15B59">
        <w:rPr>
          <w:b/>
          <w:bCs/>
          <w:sz w:val="28"/>
          <w:szCs w:val="28"/>
          <w:u w:val="single"/>
        </w:rPr>
        <w:t xml:space="preserve">eing in </w:t>
      </w:r>
      <w:r w:rsidRPr="00F15B59">
        <w:rPr>
          <w:b/>
          <w:bCs/>
          <w:sz w:val="28"/>
          <w:szCs w:val="28"/>
          <w:u w:val="single"/>
        </w:rPr>
        <w:t>Short S</w:t>
      </w:r>
      <w:r w:rsidR="006766EB" w:rsidRPr="00F15B59">
        <w:rPr>
          <w:b/>
          <w:bCs/>
          <w:sz w:val="28"/>
          <w:szCs w:val="28"/>
          <w:u w:val="single"/>
        </w:rPr>
        <w:t>upply</w:t>
      </w:r>
    </w:p>
    <w:p w14:paraId="1E5C131B" w14:textId="77777777" w:rsidR="00320CF9" w:rsidRDefault="00320CF9" w:rsidP="004D1CF0">
      <w:pPr>
        <w:spacing w:before="120"/>
        <w:rPr>
          <w:color w:val="000000" w:themeColor="text1"/>
        </w:rPr>
      </w:pPr>
    </w:p>
    <w:p w14:paraId="6C8BD7BB" w14:textId="0D734B07" w:rsidR="00F15B59" w:rsidRPr="00A87B1C" w:rsidRDefault="00F15B59" w:rsidP="004D1CF0">
      <w:pPr>
        <w:spacing w:before="120"/>
        <w:rPr>
          <w:rFonts w:eastAsia="Times New Roman" w:cs="Times New Roman"/>
          <w:lang w:val="en-CA"/>
        </w:rPr>
      </w:pPr>
      <w:r w:rsidRPr="00A87B1C">
        <w:rPr>
          <w:color w:val="000000" w:themeColor="text1"/>
        </w:rPr>
        <w:t>There are many different sources for this information</w:t>
      </w:r>
      <w:r w:rsidR="00E00011">
        <w:rPr>
          <w:color w:val="000000" w:themeColor="text1"/>
        </w:rPr>
        <w:t>,</w:t>
      </w:r>
      <w:r w:rsidRPr="00A87B1C">
        <w:rPr>
          <w:color w:val="000000" w:themeColor="text1"/>
        </w:rPr>
        <w:t xml:space="preserve"> including calling individual pharmacies</w:t>
      </w:r>
      <w:r w:rsidR="00E00011">
        <w:rPr>
          <w:color w:val="000000" w:themeColor="text1"/>
        </w:rPr>
        <w:t>,</w:t>
      </w:r>
      <w:r w:rsidRPr="00A87B1C">
        <w:rPr>
          <w:color w:val="000000" w:themeColor="text1"/>
        </w:rPr>
        <w:t xml:space="preserve"> and the BC </w:t>
      </w:r>
      <w:r>
        <w:rPr>
          <w:color w:val="000000" w:themeColor="text1"/>
        </w:rPr>
        <w:t>P</w:t>
      </w:r>
      <w:r w:rsidRPr="00A87B1C">
        <w:rPr>
          <w:color w:val="000000" w:themeColor="text1"/>
        </w:rPr>
        <w:t xml:space="preserve">harmacare database. </w:t>
      </w:r>
      <w:r>
        <w:rPr>
          <w:color w:val="000000" w:themeColor="text1"/>
        </w:rPr>
        <w:t>O</w:t>
      </w:r>
      <w:r w:rsidRPr="00A87B1C">
        <w:rPr>
          <w:color w:val="000000" w:themeColor="text1"/>
        </w:rPr>
        <w:t xml:space="preserve">n-line resources include the BC Drug Shortages list: </w:t>
      </w:r>
      <w:hyperlink r:id="rId5" w:history="1">
        <w:r w:rsidRPr="00A87B1C">
          <w:rPr>
            <w:rFonts w:eastAsia="Times New Roman" w:cs="Times New Roman"/>
            <w:color w:val="0000FF"/>
            <w:u w:val="single"/>
            <w:lang w:val="en-CA"/>
          </w:rPr>
          <w:t>https://www2.gov.bc.ca/gov/content/health/practitioner-professional-resources/pharmacare/pharmacies/drug-shortage-information</w:t>
        </w:r>
      </w:hyperlink>
      <w:r w:rsidR="004D1CF0">
        <w:rPr>
          <w:color w:val="000000" w:themeColor="text1"/>
        </w:rPr>
        <w:t xml:space="preserve"> </w:t>
      </w:r>
      <w:r w:rsidR="004D1CF0">
        <w:rPr>
          <w:rFonts w:eastAsia="Times New Roman" w:cs="Times New Roman"/>
          <w:lang w:val="en-CA"/>
        </w:rPr>
        <w:t>a</w:t>
      </w:r>
      <w:r w:rsidRPr="00A87B1C">
        <w:rPr>
          <w:rFonts w:eastAsia="Times New Roman" w:cs="Times New Roman"/>
          <w:lang w:val="en-CA"/>
        </w:rPr>
        <w:t>nd the Drug Shortage Canada Database</w:t>
      </w:r>
      <w:r w:rsidR="004D1CF0">
        <w:rPr>
          <w:rFonts w:eastAsia="Times New Roman" w:cs="Times New Roman"/>
          <w:lang w:val="en-CA"/>
        </w:rPr>
        <w:t xml:space="preserve"> </w:t>
      </w:r>
      <w:hyperlink r:id="rId6" w:history="1">
        <w:r w:rsidRPr="00A87B1C">
          <w:rPr>
            <w:rFonts w:eastAsia="Times New Roman" w:cs="Times New Roman"/>
            <w:color w:val="0000FF"/>
            <w:u w:val="single"/>
            <w:lang w:val="en-CA"/>
          </w:rPr>
          <w:t>https://www.drugshortagescanada.ca/?short=20</w:t>
        </w:r>
      </w:hyperlink>
      <w:r w:rsidR="008708CA">
        <w:rPr>
          <w:rFonts w:eastAsia="Times New Roman" w:cs="Times New Roman"/>
          <w:color w:val="0000FF"/>
          <w:u w:val="single"/>
          <w:lang w:val="en-CA"/>
        </w:rPr>
        <w:t>,</w:t>
      </w:r>
      <w:r w:rsidR="004D1CF0" w:rsidRPr="004D1CF0">
        <w:rPr>
          <w:rFonts w:eastAsia="Times New Roman" w:cs="Times New Roman"/>
          <w:color w:val="0000FF"/>
          <w:lang w:val="en-CA"/>
        </w:rPr>
        <w:t xml:space="preserve"> </w:t>
      </w:r>
      <w:r w:rsidR="004D1CF0" w:rsidRPr="004D1CF0">
        <w:rPr>
          <w:rFonts w:eastAsia="Times New Roman" w:cs="Times New Roman"/>
          <w:lang w:val="en-CA"/>
        </w:rPr>
        <w:t>h</w:t>
      </w:r>
      <w:r w:rsidRPr="00A87B1C">
        <w:rPr>
          <w:rFonts w:eastAsia="Times New Roman" w:cs="Times New Roman"/>
          <w:lang w:val="en-CA"/>
        </w:rPr>
        <w:t>owever information on these databases does not concur, is not always up to date and doesn’t always reflect what is happening out in the community.</w:t>
      </w:r>
    </w:p>
    <w:p w14:paraId="4BE011C6" w14:textId="77777777" w:rsidR="00F15B59" w:rsidRPr="00A87B1C" w:rsidRDefault="00F15B59" w:rsidP="00F15B59">
      <w:pPr>
        <w:rPr>
          <w:rFonts w:eastAsia="Times New Roman" w:cs="Times New Roman"/>
          <w:lang w:val="en-CA"/>
        </w:rPr>
      </w:pPr>
    </w:p>
    <w:p w14:paraId="6E16C80C" w14:textId="77777777" w:rsidR="00F15B59" w:rsidRPr="00A87B1C" w:rsidRDefault="00F15B59" w:rsidP="00F15B59">
      <w:pPr>
        <w:rPr>
          <w:rFonts w:eastAsia="Times New Roman" w:cs="Times New Roman"/>
          <w:lang w:val="en-CA"/>
        </w:rPr>
      </w:pPr>
      <w:r w:rsidRPr="00A87B1C">
        <w:rPr>
          <w:rFonts w:eastAsia="Times New Roman" w:cs="Times New Roman"/>
          <w:lang w:val="en-CA"/>
        </w:rPr>
        <w:t>Drug selection and dosage can be determined by the individual prescriber. The following suggesti</w:t>
      </w:r>
      <w:r>
        <w:rPr>
          <w:rFonts w:eastAsia="Times New Roman" w:cs="Times New Roman"/>
          <w:lang w:val="en-CA"/>
        </w:rPr>
        <w:t>ons are for</w:t>
      </w:r>
      <w:r w:rsidRPr="00A87B1C">
        <w:rPr>
          <w:rFonts w:eastAsia="Times New Roman" w:cs="Times New Roman"/>
          <w:lang w:val="en-CA"/>
        </w:rPr>
        <w:t xml:space="preserve"> alternative options where appropriate and also suggesting appropriate prescribing for opioid naïve patients with COVID – 19 dying at home:</w:t>
      </w:r>
    </w:p>
    <w:p w14:paraId="7B055C82" w14:textId="77777777" w:rsidR="00F15B59" w:rsidRDefault="00F15B59" w:rsidP="00682F0C">
      <w:pPr>
        <w:spacing w:before="120"/>
      </w:pPr>
    </w:p>
    <w:p w14:paraId="6EDC369F" w14:textId="7905B55B" w:rsidR="00F15B59" w:rsidRPr="00A87B1C" w:rsidRDefault="00F71C05" w:rsidP="00F15B59">
      <w:pPr>
        <w:rPr>
          <w:rFonts w:eastAsia="Times New Roman" w:cs="Times New Roman"/>
          <w:lang w:val="en-CA"/>
        </w:rPr>
      </w:pPr>
      <w:r w:rsidRPr="00F15B59">
        <w:rPr>
          <w:b/>
        </w:rPr>
        <w:t>Dexamethasone tabs</w:t>
      </w:r>
      <w:r w:rsidRPr="00F15B59">
        <w:t xml:space="preserve"> – </w:t>
      </w:r>
      <w:r w:rsidR="00F15B59">
        <w:t xml:space="preserve">injectable dexamethasone 4mg/ml is available, can be diluted in juice/chocolate milk and taken orally, or </w:t>
      </w:r>
      <w:r w:rsidR="00F15B59" w:rsidRPr="00A87B1C">
        <w:rPr>
          <w:rFonts w:eastAsia="Times New Roman" w:cs="Times New Roman"/>
          <w:lang w:val="en-CA"/>
        </w:rPr>
        <w:t>Prednisone or Prednisolone are suitable alternatives:</w:t>
      </w:r>
      <w:r w:rsidR="00F15B59">
        <w:rPr>
          <w:rFonts w:eastAsia="Times New Roman" w:cs="Times New Roman"/>
          <w:lang w:val="en-CA"/>
        </w:rPr>
        <w:t xml:space="preserve"> </w:t>
      </w:r>
      <w:r w:rsidR="00F15B59" w:rsidRPr="00A87B1C">
        <w:rPr>
          <w:rFonts w:eastAsia="Times New Roman" w:cs="Times New Roman"/>
          <w:lang w:val="en-CA"/>
        </w:rPr>
        <w:t>Dexamethasone 4 mg = 25mg Prednisone or 20 mg of Prednisolone.</w:t>
      </w:r>
    </w:p>
    <w:p w14:paraId="71929D57" w14:textId="6B0B52CD" w:rsidR="00DF0F8A" w:rsidRPr="00F15B59" w:rsidRDefault="00DF0F8A" w:rsidP="00682F0C">
      <w:pPr>
        <w:spacing w:before="120"/>
      </w:pPr>
      <w:r w:rsidRPr="00F15B59">
        <w:rPr>
          <w:b/>
        </w:rPr>
        <w:t>Hydromorphone injection</w:t>
      </w:r>
      <w:r w:rsidRPr="00F15B59">
        <w:t xml:space="preserve"> – limited supply</w:t>
      </w:r>
      <w:r w:rsidR="00F15B59">
        <w:t>; injectable morphine is available instead.</w:t>
      </w:r>
    </w:p>
    <w:p w14:paraId="53EEBEFF" w14:textId="2C746E4C" w:rsidR="00F71C05" w:rsidRPr="00F15B59" w:rsidRDefault="00F71C05" w:rsidP="00682F0C">
      <w:pPr>
        <w:spacing w:before="120"/>
      </w:pPr>
      <w:r w:rsidRPr="00F15B59">
        <w:rPr>
          <w:b/>
        </w:rPr>
        <w:t>Kadian</w:t>
      </w:r>
      <w:r w:rsidRPr="00F15B59">
        <w:t xml:space="preserve"> Long acting Morphine -24 hours- limited supply</w:t>
      </w:r>
      <w:r w:rsidR="00F15B59">
        <w:t>; use q12h release instead, or Jurnista (24hr slow release hydromorphone).</w:t>
      </w:r>
    </w:p>
    <w:p w14:paraId="332EEC07" w14:textId="77777777" w:rsidR="00F15B59" w:rsidRDefault="00F15B59" w:rsidP="00F15B59"/>
    <w:p w14:paraId="308A219E" w14:textId="0429E685" w:rsidR="00F71C05" w:rsidRPr="00320CF9" w:rsidRDefault="00F71C05" w:rsidP="00320CF9">
      <w:pPr>
        <w:rPr>
          <w:rFonts w:eastAsia="Times New Roman" w:cs="Times New Roman"/>
          <w:lang w:val="en-CA"/>
        </w:rPr>
      </w:pPr>
      <w:r w:rsidRPr="00F15B59">
        <w:rPr>
          <w:b/>
        </w:rPr>
        <w:lastRenderedPageBreak/>
        <w:t>Midazolam</w:t>
      </w:r>
      <w:r w:rsidRPr="00F15B59">
        <w:t xml:space="preserve"> injection – limited supply</w:t>
      </w:r>
      <w:r w:rsidR="00BF27A8">
        <w:t>.  F</w:t>
      </w:r>
      <w:r w:rsidR="00F15B59" w:rsidRPr="00A87B1C">
        <w:rPr>
          <w:rFonts w:eastAsia="Times New Roman" w:cs="Times New Roman"/>
          <w:lang w:val="en-CA"/>
        </w:rPr>
        <w:t xml:space="preserve">or agitation/sedation if </w:t>
      </w:r>
      <w:r w:rsidR="00F15B59">
        <w:rPr>
          <w:rFonts w:eastAsia="Times New Roman" w:cs="Times New Roman"/>
          <w:lang w:val="en-CA"/>
        </w:rPr>
        <w:t xml:space="preserve">Midazolam is not available, </w:t>
      </w:r>
      <w:r w:rsidR="00F15B59" w:rsidRPr="00A87B1C">
        <w:rPr>
          <w:rFonts w:eastAsia="Times New Roman" w:cs="Times New Roman"/>
          <w:lang w:val="en-CA"/>
        </w:rPr>
        <w:t>Lorazepam sublingual 1 mg is recommended. Methotrimeprazine may not be available.</w:t>
      </w:r>
      <w:r w:rsidR="00BF27A8">
        <w:rPr>
          <w:rFonts w:eastAsia="Times New Roman" w:cs="Times New Roman"/>
          <w:lang w:val="en-CA"/>
        </w:rPr>
        <w:t xml:space="preserve"> </w:t>
      </w:r>
      <w:r w:rsidRPr="00F15B59">
        <w:rPr>
          <w:b/>
        </w:rPr>
        <w:t>Methotrimeprazine</w:t>
      </w:r>
      <w:r w:rsidRPr="00F15B59">
        <w:t xml:space="preserve"> injection – identified as short supply by Medical Pharmacies for Hospice and LTC</w:t>
      </w:r>
      <w:r w:rsidR="00F15B59">
        <w:t xml:space="preserve">. Haloperidol </w:t>
      </w:r>
      <w:r w:rsidR="006E0349">
        <w:t xml:space="preserve">is </w:t>
      </w:r>
      <w:r w:rsidR="00F15B59">
        <w:t>a suitable alternative.</w:t>
      </w:r>
    </w:p>
    <w:p w14:paraId="47A0DD74" w14:textId="77777777" w:rsidR="00F15B59" w:rsidRDefault="00F15B59" w:rsidP="00F15B59"/>
    <w:p w14:paraId="0F882E01" w14:textId="213031C4" w:rsidR="00F15B59" w:rsidRPr="00A87B1C" w:rsidRDefault="00F71C05" w:rsidP="00F15B59">
      <w:pPr>
        <w:rPr>
          <w:rFonts w:eastAsia="Times New Roman" w:cs="Times New Roman"/>
          <w:lang w:val="en-CA"/>
        </w:rPr>
      </w:pPr>
      <w:r w:rsidRPr="00F15B59">
        <w:rPr>
          <w:b/>
        </w:rPr>
        <w:t>Glycopyrrolate</w:t>
      </w:r>
      <w:r w:rsidRPr="00F15B59">
        <w:t xml:space="preserve"> injection – identified as short supply by Medical Pharmacies for Hospice and LTC</w:t>
      </w:r>
      <w:r w:rsidR="00F15B59">
        <w:t>; f</w:t>
      </w:r>
      <w:r w:rsidR="00F15B59">
        <w:rPr>
          <w:rFonts w:eastAsia="Times New Roman" w:cs="Times New Roman"/>
          <w:lang w:val="en-CA"/>
        </w:rPr>
        <w:t xml:space="preserve">or secretions </w:t>
      </w:r>
      <w:r w:rsidR="00F15B59" w:rsidRPr="00A87B1C">
        <w:rPr>
          <w:rFonts w:eastAsia="Times New Roman" w:cs="Times New Roman"/>
          <w:lang w:val="en-CA"/>
        </w:rPr>
        <w:t>Scopolamine injection or patch, or Atropine eye drops (sublingual)</w:t>
      </w:r>
      <w:r w:rsidR="00BF27A8">
        <w:rPr>
          <w:rFonts w:eastAsia="Times New Roman" w:cs="Times New Roman"/>
          <w:lang w:val="en-CA"/>
        </w:rPr>
        <w:t xml:space="preserve"> are</w:t>
      </w:r>
      <w:r w:rsidR="00F15B59" w:rsidRPr="00A87B1C">
        <w:rPr>
          <w:rFonts w:eastAsia="Times New Roman" w:cs="Times New Roman"/>
          <w:lang w:val="en-CA"/>
        </w:rPr>
        <w:t xml:space="preserve"> suitable alternatives.</w:t>
      </w:r>
    </w:p>
    <w:p w14:paraId="7944D45C" w14:textId="50F1F0B0" w:rsidR="00F15B59" w:rsidRPr="00F15B59" w:rsidRDefault="00F15B59" w:rsidP="00F15B59">
      <w:pPr>
        <w:spacing w:before="120"/>
      </w:pPr>
      <w:r w:rsidRPr="00771519">
        <w:rPr>
          <w:b/>
        </w:rPr>
        <w:t>Ranitidine</w:t>
      </w:r>
      <w:r w:rsidRPr="00F15B59">
        <w:t xml:space="preserve"> injection – limited supply</w:t>
      </w:r>
      <w:r w:rsidR="00BF27A8">
        <w:t>, no easily accessible injectable alternate (Famotidine requires Special Authority)</w:t>
      </w:r>
    </w:p>
    <w:p w14:paraId="6093C754" w14:textId="54321A85" w:rsidR="00F15B59" w:rsidRPr="00F15B59" w:rsidRDefault="00F15B59" w:rsidP="00F15B59">
      <w:pPr>
        <w:spacing w:before="120"/>
      </w:pPr>
      <w:r w:rsidRPr="00771519">
        <w:rPr>
          <w:b/>
        </w:rPr>
        <w:t>Salbutamol</w:t>
      </w:r>
      <w:r w:rsidRPr="00F15B59">
        <w:t xml:space="preserve"> inhaler – limited supply</w:t>
      </w:r>
      <w:r w:rsidR="00771519">
        <w:t xml:space="preserve">, </w:t>
      </w:r>
      <w:r w:rsidR="00BF27A8">
        <w:t xml:space="preserve">use </w:t>
      </w:r>
      <w:r w:rsidR="00771519">
        <w:t>any other beta agonist. Avoid nebulizers during pandemic.</w:t>
      </w:r>
    </w:p>
    <w:p w14:paraId="3DD25C4D" w14:textId="65B5EE69" w:rsidR="00F71C05" w:rsidRPr="00F15B59" w:rsidRDefault="00F71C05" w:rsidP="00682F0C">
      <w:pPr>
        <w:spacing w:before="120"/>
      </w:pPr>
    </w:p>
    <w:p w14:paraId="4EF79B6C" w14:textId="4414C921" w:rsidR="00A77278" w:rsidRPr="00A77278" w:rsidRDefault="00A77278" w:rsidP="00A77278">
      <w:pPr>
        <w:spacing w:before="120"/>
        <w:jc w:val="center"/>
        <w:rPr>
          <w:b/>
          <w:sz w:val="28"/>
          <w:szCs w:val="28"/>
          <w:u w:val="single"/>
        </w:rPr>
      </w:pPr>
      <w:r w:rsidRPr="00A77278">
        <w:rPr>
          <w:rFonts w:eastAsia="Times New Roman" w:cs="Times New Roman"/>
          <w:b/>
          <w:sz w:val="28"/>
          <w:szCs w:val="28"/>
          <w:u w:val="single"/>
          <w:lang w:val="en-CA"/>
        </w:rPr>
        <w:t xml:space="preserve">COVID-19 </w:t>
      </w:r>
      <w:r>
        <w:rPr>
          <w:rFonts w:eastAsia="Times New Roman" w:cs="Times New Roman"/>
          <w:b/>
          <w:sz w:val="28"/>
          <w:szCs w:val="28"/>
          <w:u w:val="single"/>
          <w:lang w:val="en-CA"/>
        </w:rPr>
        <w:t xml:space="preserve">Infection </w:t>
      </w:r>
      <w:r w:rsidRPr="00A77278">
        <w:rPr>
          <w:rFonts w:eastAsia="Times New Roman" w:cs="Times New Roman"/>
          <w:b/>
          <w:sz w:val="28"/>
          <w:szCs w:val="28"/>
          <w:u w:val="single"/>
          <w:lang w:val="en-CA"/>
        </w:rPr>
        <w:t xml:space="preserve">Crisis </w:t>
      </w:r>
      <w:r w:rsidR="008A7034">
        <w:rPr>
          <w:rFonts w:eastAsia="Times New Roman" w:cs="Times New Roman"/>
          <w:b/>
          <w:sz w:val="28"/>
          <w:szCs w:val="28"/>
          <w:u w:val="single"/>
          <w:lang w:val="en-CA"/>
        </w:rPr>
        <w:t xml:space="preserve">Medication </w:t>
      </w:r>
      <w:r w:rsidRPr="00A77278">
        <w:rPr>
          <w:rFonts w:eastAsia="Times New Roman" w:cs="Times New Roman"/>
          <w:b/>
          <w:sz w:val="28"/>
          <w:szCs w:val="28"/>
          <w:u w:val="single"/>
          <w:lang w:val="en-CA"/>
        </w:rPr>
        <w:t>Management</w:t>
      </w:r>
    </w:p>
    <w:p w14:paraId="53A08FE7" w14:textId="77777777" w:rsidR="00A77278" w:rsidRDefault="00A77278" w:rsidP="00682F0C">
      <w:pPr>
        <w:spacing w:before="120"/>
      </w:pPr>
    </w:p>
    <w:p w14:paraId="6D1EB025" w14:textId="19FBA34D" w:rsidR="009C2C3D" w:rsidRPr="00A87B1C" w:rsidRDefault="00E87463" w:rsidP="00682F0C">
      <w:pPr>
        <w:spacing w:before="120"/>
      </w:pPr>
      <w:r w:rsidRPr="00A87B1C">
        <w:t>In the event that we are called upon to look after COVID – 19 patients who may be dying at home f</w:t>
      </w:r>
      <w:r w:rsidR="00A62929" w:rsidRPr="00A87B1C">
        <w:t>ro</w:t>
      </w:r>
      <w:r w:rsidRPr="00A87B1C">
        <w:t xml:space="preserve">m respiratory distress, it will be necessary to obtain drugs very quickly and it may not be easy to get homecare staff to visit in a timely manner. Carers will need a limited supply of drugs which they can use to relieve the dying person’s distress. It is likely that the dying person will NOT be opioid tolerant and will require very small </w:t>
      </w:r>
      <w:r w:rsidR="00BF27A8">
        <w:t xml:space="preserve">initial </w:t>
      </w:r>
      <w:r w:rsidRPr="00A87B1C">
        <w:t>doses of opioid and/or sedative medications</w:t>
      </w:r>
      <w:r w:rsidR="00BF27A8">
        <w:t>, however be ready to increase doses if necesary</w:t>
      </w:r>
      <w:r w:rsidRPr="00A87B1C">
        <w:t>.</w:t>
      </w:r>
    </w:p>
    <w:p w14:paraId="17A3AF62" w14:textId="0A3B84BA" w:rsidR="00054965" w:rsidRPr="00A87B1C" w:rsidRDefault="00054965" w:rsidP="00682F0C">
      <w:pPr>
        <w:spacing w:before="120"/>
      </w:pPr>
      <w:r w:rsidRPr="00A87B1C">
        <w:t>It is expected that such patients will not live for many days and will die quickly</w:t>
      </w:r>
      <w:r w:rsidR="008708CA">
        <w:t>,</w:t>
      </w:r>
      <w:r w:rsidRPr="00A87B1C">
        <w:t xml:space="preserve"> so </w:t>
      </w:r>
      <w:r w:rsidRPr="00757FAC">
        <w:rPr>
          <w:b/>
        </w:rPr>
        <w:t>limited prescriptions with daily review</w:t>
      </w:r>
      <w:r w:rsidRPr="00A87B1C">
        <w:t xml:space="preserve"> would be appropriate e</w:t>
      </w:r>
      <w:r w:rsidR="00A77278">
        <w:t>.</w:t>
      </w:r>
      <w:r w:rsidRPr="00A87B1C">
        <w:t>g</w:t>
      </w:r>
      <w:r w:rsidR="00681CF3">
        <w:t>.</w:t>
      </w:r>
      <w:r w:rsidR="00A77278">
        <w:t xml:space="preserve"> </w:t>
      </w:r>
      <w:r w:rsidRPr="00A87B1C">
        <w:t xml:space="preserve"> 10 doses of each drug. This would avoid wastage of drug supplies</w:t>
      </w:r>
    </w:p>
    <w:p w14:paraId="6CA2C1C3" w14:textId="652C2A23" w:rsidR="00E87463" w:rsidRPr="00A87B1C" w:rsidRDefault="00E87463" w:rsidP="00682F0C">
      <w:pPr>
        <w:spacing w:before="120"/>
      </w:pPr>
      <w:r w:rsidRPr="00A87B1C">
        <w:t>Here is a suggested list of prescriptions for such patients which takes into consideration the possible drug shortages listed above</w:t>
      </w:r>
      <w:r w:rsidR="00A77278">
        <w:t xml:space="preserve">. This advice is consistent with the </w:t>
      </w:r>
      <w:r w:rsidR="00757FAC">
        <w:t xml:space="preserve">BC COVOID-19 </w:t>
      </w:r>
      <w:r w:rsidR="00A77278">
        <w:t xml:space="preserve">Symptom </w:t>
      </w:r>
      <w:r w:rsidR="00757FAC">
        <w:t>M</w:t>
      </w:r>
      <w:r w:rsidR="00A77278">
        <w:t xml:space="preserve">anagement Guideline posted on the UBC Division of Palliative Care website </w:t>
      </w:r>
      <w:hyperlink r:id="rId7" w:history="1">
        <w:r w:rsidR="00864F97" w:rsidRPr="00864F97">
          <w:rPr>
            <w:color w:val="0000FF"/>
            <w:u w:val="single"/>
          </w:rPr>
          <w:t>https://palliativecare.med.ubc.ca/coronavirus/</w:t>
        </w:r>
      </w:hyperlink>
      <w:r w:rsidR="00054965" w:rsidRPr="00A87B1C">
        <w:t>;</w:t>
      </w:r>
    </w:p>
    <w:p w14:paraId="60CDEBD9" w14:textId="77777777" w:rsidR="00864F97" w:rsidRDefault="00864F97" w:rsidP="00682F0C">
      <w:pPr>
        <w:spacing w:before="120"/>
        <w:rPr>
          <w:i/>
        </w:rPr>
      </w:pPr>
    </w:p>
    <w:p w14:paraId="46DD5B6E" w14:textId="77777777" w:rsidR="00E00CFD" w:rsidRDefault="00E00CFD" w:rsidP="00682F0C">
      <w:pPr>
        <w:spacing w:before="120"/>
        <w:rPr>
          <w:b/>
          <w:i/>
        </w:rPr>
      </w:pPr>
      <w:r>
        <w:rPr>
          <w:b/>
          <w:i/>
        </w:rPr>
        <w:t>ORAL ROUTE AVAILABLE</w:t>
      </w:r>
    </w:p>
    <w:p w14:paraId="158E0322" w14:textId="77777777" w:rsidR="00AF6129" w:rsidRDefault="00AF6129" w:rsidP="00757FAC">
      <w:pPr>
        <w:pStyle w:val="NoSpacing"/>
        <w:rPr>
          <w:b/>
          <w:i/>
        </w:rPr>
      </w:pPr>
    </w:p>
    <w:p w14:paraId="5F7C0066" w14:textId="3B830C85" w:rsidR="00864F97" w:rsidRPr="00757FAC" w:rsidRDefault="00864F97" w:rsidP="00757FAC">
      <w:pPr>
        <w:pStyle w:val="NoSpacing"/>
        <w:rPr>
          <w:i/>
        </w:rPr>
      </w:pPr>
      <w:r w:rsidRPr="00757FAC">
        <w:rPr>
          <w:b/>
          <w:i/>
        </w:rPr>
        <w:t xml:space="preserve">Morphine </w:t>
      </w:r>
      <w:r w:rsidRPr="00757FAC">
        <w:rPr>
          <w:i/>
        </w:rPr>
        <w:t>tablets 5mg or liquid 1mg/ml</w:t>
      </w:r>
      <w:r w:rsidR="008708CA">
        <w:rPr>
          <w:i/>
        </w:rPr>
        <w:t>, Rx 10 tabs or 50ml</w:t>
      </w:r>
      <w:r w:rsidRPr="00757FAC">
        <w:rPr>
          <w:i/>
        </w:rPr>
        <w:t xml:space="preserve">. </w:t>
      </w:r>
      <w:r w:rsidR="00E71B01">
        <w:rPr>
          <w:i/>
        </w:rPr>
        <w:t xml:space="preserve">Instructions: </w:t>
      </w:r>
      <w:r w:rsidRPr="00757FAC">
        <w:rPr>
          <w:i/>
        </w:rPr>
        <w:t xml:space="preserve">Give </w:t>
      </w:r>
      <w:r w:rsidR="00757FAC" w:rsidRPr="00757FAC">
        <w:rPr>
          <w:i/>
        </w:rPr>
        <w:t>half to one tablet</w:t>
      </w:r>
      <w:r w:rsidR="008708CA">
        <w:rPr>
          <w:i/>
        </w:rPr>
        <w:t xml:space="preserve">, or 1-2 teaspoons (5-10ml) i.e. </w:t>
      </w:r>
      <w:r w:rsidRPr="00757FAC">
        <w:rPr>
          <w:i/>
        </w:rPr>
        <w:t xml:space="preserve">2.5-5mg </w:t>
      </w:r>
      <w:r w:rsidR="00757FAC" w:rsidRPr="00757FAC">
        <w:rPr>
          <w:i/>
        </w:rPr>
        <w:t>q1h prn</w:t>
      </w:r>
      <w:r w:rsidRPr="00757FAC">
        <w:rPr>
          <w:i/>
        </w:rPr>
        <w:t xml:space="preserve"> </w:t>
      </w:r>
      <w:r w:rsidRPr="00757FAC">
        <w:rPr>
          <w:b/>
          <w:i/>
        </w:rPr>
        <w:t>OR</w:t>
      </w:r>
      <w:r w:rsidR="00757FAC">
        <w:rPr>
          <w:b/>
          <w:i/>
        </w:rPr>
        <w:t xml:space="preserve">, </w:t>
      </w:r>
      <w:r w:rsidR="00757FAC">
        <w:rPr>
          <w:i/>
        </w:rPr>
        <w:t xml:space="preserve">if patient is frail or has renal impairment, </w:t>
      </w:r>
      <w:r w:rsidR="00E87463" w:rsidRPr="00757FAC">
        <w:rPr>
          <w:b/>
          <w:i/>
        </w:rPr>
        <w:t>Hydromorphone</w:t>
      </w:r>
      <w:r w:rsidRPr="00757FAC">
        <w:rPr>
          <w:i/>
        </w:rPr>
        <w:t xml:space="preserve"> t</w:t>
      </w:r>
      <w:r w:rsidR="00E87463" w:rsidRPr="00757FAC">
        <w:rPr>
          <w:i/>
        </w:rPr>
        <w:t>ablets 1 mg or liquid 1mg/ml</w:t>
      </w:r>
      <w:r w:rsidR="008708CA">
        <w:rPr>
          <w:i/>
        </w:rPr>
        <w:t>, Rx 10 tabs or 10ml</w:t>
      </w:r>
      <w:r w:rsidR="00E87463" w:rsidRPr="00757FAC">
        <w:rPr>
          <w:i/>
        </w:rPr>
        <w:t xml:space="preserve">. </w:t>
      </w:r>
      <w:r w:rsidR="00757FAC" w:rsidRPr="00757FAC">
        <w:rPr>
          <w:i/>
        </w:rPr>
        <w:t xml:space="preserve">Give half to one tablet </w:t>
      </w:r>
      <w:r w:rsidR="008708CA">
        <w:rPr>
          <w:i/>
        </w:rPr>
        <w:t xml:space="preserve">or 0.5-1.0ml i.e. </w:t>
      </w:r>
      <w:r w:rsidRPr="00757FAC">
        <w:rPr>
          <w:i/>
        </w:rPr>
        <w:t>0.5 to 1 mg</w:t>
      </w:r>
      <w:r w:rsidR="008708CA">
        <w:rPr>
          <w:i/>
        </w:rPr>
        <w:t>,</w:t>
      </w:r>
      <w:r w:rsidR="00757FAC" w:rsidRPr="00757FAC">
        <w:rPr>
          <w:i/>
        </w:rPr>
        <w:t xml:space="preserve"> q1h prn</w:t>
      </w:r>
      <w:r w:rsidRPr="00757FAC">
        <w:rPr>
          <w:i/>
        </w:rPr>
        <w:t xml:space="preserve">, for breathlessness and/or pain. </w:t>
      </w:r>
    </w:p>
    <w:p w14:paraId="2A01730E" w14:textId="1680B71B" w:rsidR="00054965" w:rsidRPr="00864F97" w:rsidRDefault="00864F97" w:rsidP="00682F0C">
      <w:pPr>
        <w:spacing w:before="120"/>
        <w:rPr>
          <w:i/>
        </w:rPr>
      </w:pPr>
      <w:r>
        <w:rPr>
          <w:i/>
        </w:rPr>
        <w:t xml:space="preserve">Note </w:t>
      </w:r>
      <w:r w:rsidR="00E87463" w:rsidRPr="00864F97">
        <w:rPr>
          <w:i/>
        </w:rPr>
        <w:t xml:space="preserve">– tablets can be crushed and administered in a small amount of fluid or yoghurt/apple sauce sublingually for </w:t>
      </w:r>
      <w:r w:rsidR="008708CA">
        <w:rPr>
          <w:i/>
        </w:rPr>
        <w:t xml:space="preserve">more </w:t>
      </w:r>
      <w:r w:rsidR="00E87463" w:rsidRPr="00864F97">
        <w:rPr>
          <w:i/>
        </w:rPr>
        <w:t xml:space="preserve">rapid onset. </w:t>
      </w:r>
    </w:p>
    <w:p w14:paraId="22DEC290" w14:textId="011EDFAF" w:rsidR="00E00CFD" w:rsidRPr="00864F97" w:rsidRDefault="00E00CFD" w:rsidP="00E00CFD">
      <w:pPr>
        <w:spacing w:before="120"/>
        <w:rPr>
          <w:i/>
        </w:rPr>
      </w:pPr>
      <w:r w:rsidRPr="00864F97">
        <w:rPr>
          <w:b/>
          <w:i/>
        </w:rPr>
        <w:t>Lorazepam</w:t>
      </w:r>
      <w:r w:rsidRPr="00864F97">
        <w:rPr>
          <w:i/>
        </w:rPr>
        <w:t xml:space="preserve"> 1 mg sublingual tablets</w:t>
      </w:r>
      <w:r w:rsidR="00757FAC">
        <w:rPr>
          <w:i/>
        </w:rPr>
        <w:t>,</w:t>
      </w:r>
      <w:r w:rsidRPr="00864F97">
        <w:rPr>
          <w:i/>
        </w:rPr>
        <w:t xml:space="preserve"> 1-2 tablets s</w:t>
      </w:r>
      <w:r>
        <w:rPr>
          <w:i/>
        </w:rPr>
        <w:t xml:space="preserve">ublingually </w:t>
      </w:r>
      <w:r w:rsidR="00757FAC">
        <w:rPr>
          <w:i/>
        </w:rPr>
        <w:t>q</w:t>
      </w:r>
      <w:r w:rsidRPr="00864F97">
        <w:rPr>
          <w:i/>
        </w:rPr>
        <w:t>2</w:t>
      </w:r>
      <w:r w:rsidR="00757FAC">
        <w:rPr>
          <w:i/>
        </w:rPr>
        <w:t>h prn</w:t>
      </w:r>
      <w:r w:rsidRPr="00864F97">
        <w:rPr>
          <w:i/>
        </w:rPr>
        <w:t xml:space="preserve"> for agitation/distress or seizures.</w:t>
      </w:r>
    </w:p>
    <w:p w14:paraId="3DBF56AF" w14:textId="279B0516" w:rsidR="00E00CFD" w:rsidRDefault="00681CF3" w:rsidP="00682F0C">
      <w:pPr>
        <w:spacing w:before="120"/>
        <w:rPr>
          <w:b/>
          <w:i/>
        </w:rPr>
      </w:pPr>
      <w:r>
        <w:rPr>
          <w:b/>
          <w:i/>
        </w:rPr>
        <w:lastRenderedPageBreak/>
        <w:t xml:space="preserve">Atropine </w:t>
      </w:r>
      <w:r w:rsidRPr="00681CF3">
        <w:rPr>
          <w:i/>
        </w:rPr>
        <w:t>1% ophthalmic drops 1-2 drops sublingually q4h prn for prevention of secretions</w:t>
      </w:r>
      <w:r w:rsidR="00757FAC">
        <w:rPr>
          <w:i/>
        </w:rPr>
        <w:t>.</w:t>
      </w:r>
    </w:p>
    <w:p w14:paraId="657436C7" w14:textId="77777777" w:rsidR="00681CF3" w:rsidRDefault="00681CF3" w:rsidP="00682F0C">
      <w:pPr>
        <w:spacing w:before="120"/>
        <w:rPr>
          <w:b/>
          <w:i/>
        </w:rPr>
      </w:pPr>
    </w:p>
    <w:p w14:paraId="44A09BD1" w14:textId="77777777" w:rsidR="00E00CFD" w:rsidRDefault="00E00CFD" w:rsidP="00682F0C">
      <w:pPr>
        <w:spacing w:before="120"/>
        <w:rPr>
          <w:b/>
          <w:i/>
        </w:rPr>
      </w:pPr>
      <w:r>
        <w:rPr>
          <w:b/>
          <w:i/>
        </w:rPr>
        <w:t xml:space="preserve">ORAL ROUTE </w:t>
      </w:r>
      <w:r w:rsidRPr="00681CF3">
        <w:rPr>
          <w:b/>
          <w:i/>
          <w:u w:val="single"/>
        </w:rPr>
        <w:t>NOT</w:t>
      </w:r>
      <w:r>
        <w:rPr>
          <w:b/>
          <w:i/>
        </w:rPr>
        <w:t xml:space="preserve"> AVAILABLE</w:t>
      </w:r>
    </w:p>
    <w:p w14:paraId="4802268E" w14:textId="77777777" w:rsidR="00AF6129" w:rsidRDefault="00AF6129" w:rsidP="00757FAC">
      <w:pPr>
        <w:pStyle w:val="NoSpacing"/>
        <w:rPr>
          <w:b/>
          <w:i/>
        </w:rPr>
      </w:pPr>
    </w:p>
    <w:p w14:paraId="63472204" w14:textId="64C7F3BC" w:rsidR="00E00CFD" w:rsidRPr="00757FAC" w:rsidRDefault="00864F97" w:rsidP="00757FAC">
      <w:pPr>
        <w:pStyle w:val="NoSpacing"/>
        <w:rPr>
          <w:i/>
        </w:rPr>
      </w:pPr>
      <w:r w:rsidRPr="00757FAC">
        <w:rPr>
          <w:b/>
          <w:i/>
        </w:rPr>
        <w:t xml:space="preserve">Morphine </w:t>
      </w:r>
      <w:r w:rsidRPr="00757FAC">
        <w:rPr>
          <w:i/>
        </w:rPr>
        <w:t xml:space="preserve">injection </w:t>
      </w:r>
      <w:r w:rsidR="00E00CFD" w:rsidRPr="00757FAC">
        <w:rPr>
          <w:i/>
        </w:rPr>
        <w:t xml:space="preserve">10mg/ml. Give2.5-5mg (0.25-0.5ml) subcut </w:t>
      </w:r>
      <w:r w:rsidR="00E00CFD" w:rsidRPr="00757FAC">
        <w:rPr>
          <w:b/>
          <w:i/>
        </w:rPr>
        <w:t>OR</w:t>
      </w:r>
      <w:r w:rsidR="00757FAC">
        <w:rPr>
          <w:b/>
          <w:i/>
        </w:rPr>
        <w:t xml:space="preserve">, </w:t>
      </w:r>
      <w:r w:rsidR="00757FAC">
        <w:rPr>
          <w:i/>
        </w:rPr>
        <w:t xml:space="preserve">if patient is frail or has renal impairment, </w:t>
      </w:r>
      <w:r w:rsidR="00054965" w:rsidRPr="00757FAC">
        <w:rPr>
          <w:b/>
          <w:i/>
        </w:rPr>
        <w:t>Hydromorphone</w:t>
      </w:r>
      <w:r w:rsidR="00252050">
        <w:rPr>
          <w:i/>
        </w:rPr>
        <w:t xml:space="preserve"> injection 2mg/ml, 0.25-0.5ml, ie. 0.5-1m</w:t>
      </w:r>
      <w:r w:rsidR="008708CA">
        <w:rPr>
          <w:i/>
        </w:rPr>
        <w:t>g</w:t>
      </w:r>
      <w:r w:rsidR="00054965" w:rsidRPr="00757FAC">
        <w:rPr>
          <w:i/>
        </w:rPr>
        <w:t xml:space="preserve"> subcut</w:t>
      </w:r>
      <w:r w:rsidR="00252050">
        <w:rPr>
          <w:i/>
        </w:rPr>
        <w:t>,</w:t>
      </w:r>
      <w:r w:rsidR="00054965" w:rsidRPr="00757FAC">
        <w:rPr>
          <w:i/>
        </w:rPr>
        <w:t xml:space="preserve"> </w:t>
      </w:r>
      <w:r w:rsidR="00757FAC">
        <w:rPr>
          <w:i/>
        </w:rPr>
        <w:t>q</w:t>
      </w:r>
      <w:r w:rsidR="00054965" w:rsidRPr="00757FAC">
        <w:rPr>
          <w:i/>
        </w:rPr>
        <w:t xml:space="preserve"> 20 minute</w:t>
      </w:r>
      <w:r w:rsidR="00252050">
        <w:rPr>
          <w:i/>
        </w:rPr>
        <w:t>s</w:t>
      </w:r>
      <w:r w:rsidR="00054965" w:rsidRPr="00757FAC">
        <w:rPr>
          <w:i/>
        </w:rPr>
        <w:t xml:space="preserve"> </w:t>
      </w:r>
      <w:r w:rsidR="008708CA">
        <w:rPr>
          <w:i/>
        </w:rPr>
        <w:t>prn</w:t>
      </w:r>
      <w:r w:rsidR="00054965" w:rsidRPr="00757FAC">
        <w:rPr>
          <w:i/>
        </w:rPr>
        <w:t xml:space="preserve"> for </w:t>
      </w:r>
      <w:r w:rsidR="008708CA">
        <w:rPr>
          <w:i/>
        </w:rPr>
        <w:t>shortness of breath</w:t>
      </w:r>
      <w:r w:rsidR="00054965" w:rsidRPr="00757FAC">
        <w:rPr>
          <w:i/>
        </w:rPr>
        <w:t xml:space="preserve">. </w:t>
      </w:r>
    </w:p>
    <w:p w14:paraId="0F5ACFF9" w14:textId="5CF37EB8" w:rsidR="00054965" w:rsidRPr="00864F97" w:rsidRDefault="00054965" w:rsidP="00682F0C">
      <w:pPr>
        <w:spacing w:before="120"/>
        <w:rPr>
          <w:i/>
        </w:rPr>
      </w:pPr>
      <w:r w:rsidRPr="00864F97">
        <w:rPr>
          <w:i/>
        </w:rPr>
        <w:t>If homecare</w:t>
      </w:r>
      <w:r w:rsidR="00A62929" w:rsidRPr="00864F97">
        <w:rPr>
          <w:i/>
        </w:rPr>
        <w:t xml:space="preserve"> nurse</w:t>
      </w:r>
      <w:r w:rsidRPr="00864F97">
        <w:rPr>
          <w:i/>
        </w:rPr>
        <w:t xml:space="preserve">/doctor not present or unable to attend, close contact by phone is advised to review </w:t>
      </w:r>
      <w:r w:rsidR="008708CA">
        <w:rPr>
          <w:i/>
        </w:rPr>
        <w:t>dosage, frequency, and need for further prescription.</w:t>
      </w:r>
    </w:p>
    <w:p w14:paraId="717CAE56" w14:textId="6477D11E" w:rsidR="00054965" w:rsidRPr="00864F97" w:rsidRDefault="00054965" w:rsidP="00682F0C">
      <w:pPr>
        <w:spacing w:before="120"/>
        <w:rPr>
          <w:i/>
        </w:rPr>
      </w:pPr>
      <w:r w:rsidRPr="00864F97">
        <w:rPr>
          <w:b/>
          <w:i/>
        </w:rPr>
        <w:t>Midazolam</w:t>
      </w:r>
      <w:r w:rsidRPr="00864F97">
        <w:rPr>
          <w:i/>
        </w:rPr>
        <w:t xml:space="preserve"> injection </w:t>
      </w:r>
      <w:r w:rsidR="00252050">
        <w:rPr>
          <w:i/>
        </w:rPr>
        <w:t>(</w:t>
      </w:r>
      <w:r w:rsidRPr="00864F97">
        <w:rPr>
          <w:i/>
        </w:rPr>
        <w:t xml:space="preserve">if available) 2mg </w:t>
      </w:r>
      <w:r w:rsidR="00252050">
        <w:rPr>
          <w:i/>
        </w:rPr>
        <w:t xml:space="preserve">subcut, </w:t>
      </w:r>
      <w:r w:rsidRPr="00864F97">
        <w:rPr>
          <w:i/>
        </w:rPr>
        <w:t xml:space="preserve">every 30 mins if needed for </w:t>
      </w:r>
      <w:r w:rsidR="00AF6129" w:rsidRPr="00864F97">
        <w:rPr>
          <w:i/>
        </w:rPr>
        <w:t xml:space="preserve">agitation/distress </w:t>
      </w:r>
      <w:r w:rsidR="00252050">
        <w:rPr>
          <w:i/>
        </w:rPr>
        <w:t>(</w:t>
      </w:r>
      <w:r w:rsidR="00AF6129" w:rsidRPr="00864F97">
        <w:rPr>
          <w:i/>
        </w:rPr>
        <w:t>or seizure</w:t>
      </w:r>
      <w:bookmarkStart w:id="0" w:name="_GoBack"/>
      <w:bookmarkEnd w:id="0"/>
      <w:r w:rsidR="00AF6129" w:rsidRPr="00864F97">
        <w:rPr>
          <w:i/>
        </w:rPr>
        <w:t>s</w:t>
      </w:r>
      <w:r w:rsidR="00E71B01">
        <w:rPr>
          <w:i/>
        </w:rPr>
        <w:t>)</w:t>
      </w:r>
      <w:r w:rsidRPr="00864F97">
        <w:rPr>
          <w:i/>
        </w:rPr>
        <w:t>. If homecare</w:t>
      </w:r>
      <w:r w:rsidR="00A62929" w:rsidRPr="00864F97">
        <w:rPr>
          <w:i/>
        </w:rPr>
        <w:t xml:space="preserve"> nurse</w:t>
      </w:r>
      <w:r w:rsidRPr="00864F97">
        <w:rPr>
          <w:i/>
        </w:rPr>
        <w:t>/doctor not present or unable to attend, close contact by phone is advised to review the dosage and frequency.</w:t>
      </w:r>
    </w:p>
    <w:p w14:paraId="366665A2" w14:textId="49C851C7" w:rsidR="00681CF3" w:rsidRDefault="00681CF3" w:rsidP="00682F0C">
      <w:pPr>
        <w:spacing w:before="120"/>
        <w:rPr>
          <w:i/>
        </w:rPr>
      </w:pPr>
      <w:r w:rsidRPr="00681CF3">
        <w:rPr>
          <w:b/>
          <w:i/>
        </w:rPr>
        <w:t>Glycopyrrolate</w:t>
      </w:r>
      <w:r>
        <w:rPr>
          <w:i/>
        </w:rPr>
        <w:t xml:space="preserve"> 0.2mg/ml 1ml amps, </w:t>
      </w:r>
      <w:r w:rsidR="00757FAC">
        <w:rPr>
          <w:i/>
        </w:rPr>
        <w:t>2ml (</w:t>
      </w:r>
      <w:r>
        <w:rPr>
          <w:i/>
        </w:rPr>
        <w:t>0.4mg</w:t>
      </w:r>
      <w:r w:rsidR="00757FAC">
        <w:rPr>
          <w:i/>
        </w:rPr>
        <w:t>)</w:t>
      </w:r>
      <w:r>
        <w:rPr>
          <w:i/>
        </w:rPr>
        <w:t xml:space="preserve"> subcut q4h prn for prevention of secretions</w:t>
      </w:r>
      <w:r w:rsidR="00757FAC">
        <w:rPr>
          <w:i/>
        </w:rPr>
        <w:t>.</w:t>
      </w:r>
    </w:p>
    <w:p w14:paraId="19B2CBB4" w14:textId="77777777" w:rsidR="00AF6129" w:rsidRDefault="00E00CFD" w:rsidP="00682F0C">
      <w:pPr>
        <w:spacing w:before="120"/>
        <w:rPr>
          <w:i/>
        </w:rPr>
      </w:pPr>
      <w:r>
        <w:rPr>
          <w:i/>
        </w:rPr>
        <w:t xml:space="preserve">Note - </w:t>
      </w:r>
      <w:r w:rsidR="00054965" w:rsidRPr="00864F97">
        <w:rPr>
          <w:i/>
        </w:rPr>
        <w:t xml:space="preserve">Supply syringes, needles or butterfly needle insertion, alcohol swabs and sharps disposal box. </w:t>
      </w:r>
    </w:p>
    <w:p w14:paraId="2B69E280" w14:textId="7FE6E3BA" w:rsidR="00565C0B" w:rsidRDefault="00054965" w:rsidP="00682F0C">
      <w:pPr>
        <w:spacing w:before="120"/>
        <w:rPr>
          <w:i/>
        </w:rPr>
      </w:pPr>
      <w:r w:rsidRPr="00864F97">
        <w:rPr>
          <w:i/>
        </w:rPr>
        <w:t xml:space="preserve">Advise </w:t>
      </w:r>
      <w:r w:rsidR="00AF6129">
        <w:rPr>
          <w:i/>
        </w:rPr>
        <w:t xml:space="preserve">competent </w:t>
      </w:r>
      <w:r w:rsidRPr="00864F97">
        <w:rPr>
          <w:i/>
        </w:rPr>
        <w:t>carer to watch video on how to give subcutaneous injection if not able to demonstrate in person</w:t>
      </w:r>
      <w:r w:rsidR="00E00CFD">
        <w:rPr>
          <w:i/>
        </w:rPr>
        <w:t xml:space="preserve"> </w:t>
      </w:r>
      <w:hyperlink r:id="rId8" w:history="1">
        <w:r w:rsidR="00E00CFD" w:rsidRPr="00A87B1C">
          <w:rPr>
            <w:rStyle w:val="Hyperlink"/>
          </w:rPr>
          <w:t>https://www.youtube.com/watch?v=T4NWm7mqbHI</w:t>
        </w:r>
      </w:hyperlink>
      <w:r w:rsidRPr="00864F97">
        <w:rPr>
          <w:i/>
        </w:rPr>
        <w:t>.</w:t>
      </w:r>
      <w:r w:rsidR="00757FAC">
        <w:rPr>
          <w:i/>
        </w:rPr>
        <w:t xml:space="preserve"> </w:t>
      </w:r>
    </w:p>
    <w:p w14:paraId="67082E1D" w14:textId="2CAB3B4A" w:rsidR="00682F0C" w:rsidRPr="00A87B1C" w:rsidRDefault="00565C0B" w:rsidP="00682F0C">
      <w:pPr>
        <w:spacing w:before="120"/>
      </w:pPr>
      <w:r>
        <w:rPr>
          <w:i/>
        </w:rPr>
        <w:t>If frequent injections are expected to be needed, and a subcutaneous cannula is needed</w:t>
      </w:r>
      <w:r w:rsidR="00AF6129">
        <w:rPr>
          <w:i/>
        </w:rPr>
        <w:t xml:space="preserve"> but th</w:t>
      </w:r>
      <w:r w:rsidR="008A7034">
        <w:rPr>
          <w:i/>
        </w:rPr>
        <w:t>e</w:t>
      </w:r>
      <w:r w:rsidR="00AF6129">
        <w:rPr>
          <w:i/>
        </w:rPr>
        <w:t>re is no nurse to insert it</w:t>
      </w:r>
      <w:r>
        <w:rPr>
          <w:i/>
        </w:rPr>
        <w:t>, see</w:t>
      </w:r>
      <w:r w:rsidR="00757FAC">
        <w:rPr>
          <w:i/>
        </w:rPr>
        <w:t xml:space="preserve"> </w:t>
      </w:r>
      <w:hyperlink r:id="rId9" w:history="1">
        <w:r w:rsidRPr="008C5FC5">
          <w:rPr>
            <w:rStyle w:val="Hyperlink"/>
          </w:rPr>
          <w:t>https://www.youtube.com/watch?v=BpMUPQ21eEo</w:t>
        </w:r>
      </w:hyperlink>
      <w:r w:rsidRPr="008A7034">
        <w:t xml:space="preserve"> for a</w:t>
      </w:r>
      <w:r w:rsidRPr="008A7034">
        <w:rPr>
          <w:u w:val="single"/>
        </w:rPr>
        <w:t xml:space="preserve"> </w:t>
      </w:r>
      <w:r w:rsidR="00757FAC">
        <w:rPr>
          <w:i/>
        </w:rPr>
        <w:t>demonstrati</w:t>
      </w:r>
      <w:r>
        <w:rPr>
          <w:i/>
        </w:rPr>
        <w:t>on.</w:t>
      </w:r>
      <w:r w:rsidR="00757FAC">
        <w:rPr>
          <w:i/>
        </w:rPr>
        <w:t xml:space="preserve"> </w:t>
      </w:r>
      <w:r w:rsidR="008A7034">
        <w:rPr>
          <w:i/>
        </w:rPr>
        <w:t xml:space="preserve">This will require telephone support and a spare cannula to practice with. </w:t>
      </w:r>
    </w:p>
    <w:p w14:paraId="6BD31400" w14:textId="77777777" w:rsidR="00682F0C" w:rsidRPr="00A87B1C" w:rsidRDefault="00682F0C">
      <w:pPr>
        <w:rPr>
          <w:lang w:val="en-CA"/>
        </w:rPr>
      </w:pPr>
    </w:p>
    <w:p w14:paraId="15C452E8" w14:textId="07C0B225" w:rsidR="00682F0C" w:rsidRPr="00A87B1C" w:rsidRDefault="00252050">
      <w:pPr>
        <w:rPr>
          <w:lang w:val="en-CA"/>
        </w:rPr>
      </w:pPr>
      <w:r>
        <w:rPr>
          <w:lang w:val="en-CA"/>
        </w:rPr>
        <w:t xml:space="preserve">Please also note that in the event you do not have access to injectables, rectal administration of oral long-acting morphine tablets (not capsules) is an effective delivery route, with much the same bioavailability and pharmacokinetics as oral. </w:t>
      </w:r>
    </w:p>
    <w:p w14:paraId="3C11290A" w14:textId="77777777" w:rsidR="00682F0C" w:rsidRPr="00A87B1C" w:rsidRDefault="00682F0C">
      <w:pPr>
        <w:rPr>
          <w:lang w:val="en-CA"/>
        </w:rPr>
      </w:pPr>
    </w:p>
    <w:p w14:paraId="13322614" w14:textId="05EB9799" w:rsidR="00682F0C" w:rsidRPr="00A87B1C" w:rsidRDefault="00682F0C">
      <w:pPr>
        <w:rPr>
          <w:lang w:val="en-CA"/>
        </w:rPr>
      </w:pPr>
    </w:p>
    <w:p w14:paraId="3A238EC1" w14:textId="77777777" w:rsidR="00682F0C" w:rsidRPr="00A87B1C" w:rsidRDefault="00682F0C">
      <w:pPr>
        <w:rPr>
          <w:lang w:val="en-CA"/>
        </w:rPr>
      </w:pPr>
    </w:p>
    <w:sectPr w:rsidR="00682F0C" w:rsidRPr="00A87B1C" w:rsidSect="009F09A5">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8D"/>
    <w:rsid w:val="00004BD0"/>
    <w:rsid w:val="00054965"/>
    <w:rsid w:val="00083F57"/>
    <w:rsid w:val="0012795F"/>
    <w:rsid w:val="00134EC1"/>
    <w:rsid w:val="00252050"/>
    <w:rsid w:val="002B498D"/>
    <w:rsid w:val="00320CF9"/>
    <w:rsid w:val="003A0A2A"/>
    <w:rsid w:val="004469A5"/>
    <w:rsid w:val="00494EBA"/>
    <w:rsid w:val="004A0FC0"/>
    <w:rsid w:val="004D1CF0"/>
    <w:rsid w:val="004F1EE3"/>
    <w:rsid w:val="00543005"/>
    <w:rsid w:val="00543AF0"/>
    <w:rsid w:val="00565C0B"/>
    <w:rsid w:val="006766EB"/>
    <w:rsid w:val="00681CF3"/>
    <w:rsid w:val="00682F0C"/>
    <w:rsid w:val="006D154B"/>
    <w:rsid w:val="006E0349"/>
    <w:rsid w:val="00757FAC"/>
    <w:rsid w:val="00771519"/>
    <w:rsid w:val="007B7E43"/>
    <w:rsid w:val="00864F97"/>
    <w:rsid w:val="008708CA"/>
    <w:rsid w:val="008A7034"/>
    <w:rsid w:val="009C2C3D"/>
    <w:rsid w:val="009F09A5"/>
    <w:rsid w:val="00A04544"/>
    <w:rsid w:val="00A57913"/>
    <w:rsid w:val="00A62929"/>
    <w:rsid w:val="00A77278"/>
    <w:rsid w:val="00A87B1C"/>
    <w:rsid w:val="00A96A9F"/>
    <w:rsid w:val="00AF6129"/>
    <w:rsid w:val="00BA63DC"/>
    <w:rsid w:val="00BF27A8"/>
    <w:rsid w:val="00C817DC"/>
    <w:rsid w:val="00D72941"/>
    <w:rsid w:val="00DE120E"/>
    <w:rsid w:val="00DF0F8A"/>
    <w:rsid w:val="00E00011"/>
    <w:rsid w:val="00E00CFD"/>
    <w:rsid w:val="00E71B01"/>
    <w:rsid w:val="00E87463"/>
    <w:rsid w:val="00EC72ED"/>
    <w:rsid w:val="00F15B59"/>
    <w:rsid w:val="00F71C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280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F8A"/>
    <w:rPr>
      <w:color w:val="0000FF"/>
      <w:u w:val="single"/>
    </w:rPr>
  </w:style>
  <w:style w:type="character" w:customStyle="1" w:styleId="UnresolvedMention">
    <w:name w:val="Unresolved Mention"/>
    <w:basedOn w:val="DefaultParagraphFont"/>
    <w:uiPriority w:val="99"/>
    <w:rsid w:val="00E87463"/>
    <w:rPr>
      <w:color w:val="605E5C"/>
      <w:shd w:val="clear" w:color="auto" w:fill="E1DFDD"/>
    </w:rPr>
  </w:style>
  <w:style w:type="paragraph" w:styleId="NoSpacing">
    <w:name w:val="No Spacing"/>
    <w:uiPriority w:val="1"/>
    <w:qFormat/>
    <w:rsid w:val="007B7E43"/>
  </w:style>
  <w:style w:type="character" w:styleId="FollowedHyperlink">
    <w:name w:val="FollowedHyperlink"/>
    <w:basedOn w:val="DefaultParagraphFont"/>
    <w:uiPriority w:val="99"/>
    <w:semiHidden/>
    <w:unhideWhenUsed/>
    <w:rsid w:val="00771519"/>
    <w:rPr>
      <w:color w:val="954F72" w:themeColor="followedHyperlink"/>
      <w:u w:val="single"/>
    </w:rPr>
  </w:style>
  <w:style w:type="paragraph" w:styleId="BalloonText">
    <w:name w:val="Balloon Text"/>
    <w:basedOn w:val="Normal"/>
    <w:link w:val="BalloonTextChar"/>
    <w:uiPriority w:val="99"/>
    <w:semiHidden/>
    <w:unhideWhenUsed/>
    <w:rsid w:val="004D1CF0"/>
    <w:rPr>
      <w:rFonts w:ascii="Tahoma" w:hAnsi="Tahoma" w:cs="Tahoma"/>
      <w:sz w:val="16"/>
      <w:szCs w:val="16"/>
    </w:rPr>
  </w:style>
  <w:style w:type="character" w:customStyle="1" w:styleId="BalloonTextChar">
    <w:name w:val="Balloon Text Char"/>
    <w:basedOn w:val="DefaultParagraphFont"/>
    <w:link w:val="BalloonText"/>
    <w:uiPriority w:val="99"/>
    <w:semiHidden/>
    <w:rsid w:val="004D1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3464">
      <w:bodyDiv w:val="1"/>
      <w:marLeft w:val="0"/>
      <w:marRight w:val="0"/>
      <w:marTop w:val="0"/>
      <w:marBottom w:val="0"/>
      <w:divBdr>
        <w:top w:val="none" w:sz="0" w:space="0" w:color="auto"/>
        <w:left w:val="none" w:sz="0" w:space="0" w:color="auto"/>
        <w:bottom w:val="none" w:sz="0" w:space="0" w:color="auto"/>
        <w:right w:val="none" w:sz="0" w:space="0" w:color="auto"/>
      </w:divBdr>
    </w:div>
    <w:div w:id="112873238">
      <w:bodyDiv w:val="1"/>
      <w:marLeft w:val="0"/>
      <w:marRight w:val="0"/>
      <w:marTop w:val="0"/>
      <w:marBottom w:val="0"/>
      <w:divBdr>
        <w:top w:val="none" w:sz="0" w:space="0" w:color="auto"/>
        <w:left w:val="none" w:sz="0" w:space="0" w:color="auto"/>
        <w:bottom w:val="none" w:sz="0" w:space="0" w:color="auto"/>
        <w:right w:val="none" w:sz="0" w:space="0" w:color="auto"/>
      </w:divBdr>
    </w:div>
    <w:div w:id="1023484377">
      <w:bodyDiv w:val="1"/>
      <w:marLeft w:val="0"/>
      <w:marRight w:val="0"/>
      <w:marTop w:val="0"/>
      <w:marBottom w:val="0"/>
      <w:divBdr>
        <w:top w:val="none" w:sz="0" w:space="0" w:color="auto"/>
        <w:left w:val="none" w:sz="0" w:space="0" w:color="auto"/>
        <w:bottom w:val="none" w:sz="0" w:space="0" w:color="auto"/>
        <w:right w:val="none" w:sz="0" w:space="0" w:color="auto"/>
      </w:divBdr>
    </w:div>
    <w:div w:id="1214541411">
      <w:bodyDiv w:val="1"/>
      <w:marLeft w:val="0"/>
      <w:marRight w:val="0"/>
      <w:marTop w:val="0"/>
      <w:marBottom w:val="0"/>
      <w:divBdr>
        <w:top w:val="none" w:sz="0" w:space="0" w:color="auto"/>
        <w:left w:val="none" w:sz="0" w:space="0" w:color="auto"/>
        <w:bottom w:val="none" w:sz="0" w:space="0" w:color="auto"/>
        <w:right w:val="none" w:sz="0" w:space="0" w:color="auto"/>
      </w:divBdr>
      <w:divsChild>
        <w:div w:id="263927463">
          <w:marLeft w:val="0"/>
          <w:marRight w:val="0"/>
          <w:marTop w:val="0"/>
          <w:marBottom w:val="0"/>
          <w:divBdr>
            <w:top w:val="none" w:sz="0" w:space="0" w:color="auto"/>
            <w:left w:val="none" w:sz="0" w:space="0" w:color="auto"/>
            <w:bottom w:val="none" w:sz="0" w:space="0" w:color="auto"/>
            <w:right w:val="none" w:sz="0" w:space="0" w:color="auto"/>
          </w:divBdr>
        </w:div>
        <w:div w:id="1296257041">
          <w:marLeft w:val="0"/>
          <w:marRight w:val="0"/>
          <w:marTop w:val="0"/>
          <w:marBottom w:val="0"/>
          <w:divBdr>
            <w:top w:val="none" w:sz="0" w:space="0" w:color="auto"/>
            <w:left w:val="none" w:sz="0" w:space="0" w:color="auto"/>
            <w:bottom w:val="none" w:sz="0" w:space="0" w:color="auto"/>
            <w:right w:val="none" w:sz="0" w:space="0" w:color="auto"/>
          </w:divBdr>
        </w:div>
        <w:div w:id="1233547382">
          <w:marLeft w:val="720"/>
          <w:marRight w:val="0"/>
          <w:marTop w:val="0"/>
          <w:marBottom w:val="0"/>
          <w:divBdr>
            <w:top w:val="none" w:sz="0" w:space="0" w:color="auto"/>
            <w:left w:val="none" w:sz="0" w:space="0" w:color="auto"/>
            <w:bottom w:val="none" w:sz="0" w:space="0" w:color="auto"/>
            <w:right w:val="none" w:sz="0" w:space="0" w:color="auto"/>
          </w:divBdr>
        </w:div>
        <w:div w:id="51396222">
          <w:marLeft w:val="0"/>
          <w:marRight w:val="0"/>
          <w:marTop w:val="0"/>
          <w:marBottom w:val="0"/>
          <w:divBdr>
            <w:top w:val="none" w:sz="0" w:space="0" w:color="auto"/>
            <w:left w:val="none" w:sz="0" w:space="0" w:color="auto"/>
            <w:bottom w:val="none" w:sz="0" w:space="0" w:color="auto"/>
            <w:right w:val="none" w:sz="0" w:space="0" w:color="auto"/>
          </w:divBdr>
        </w:div>
        <w:div w:id="12271919">
          <w:marLeft w:val="0"/>
          <w:marRight w:val="0"/>
          <w:marTop w:val="0"/>
          <w:marBottom w:val="0"/>
          <w:divBdr>
            <w:top w:val="none" w:sz="0" w:space="0" w:color="auto"/>
            <w:left w:val="none" w:sz="0" w:space="0" w:color="auto"/>
            <w:bottom w:val="none" w:sz="0" w:space="0" w:color="auto"/>
            <w:right w:val="none" w:sz="0" w:space="0" w:color="auto"/>
          </w:divBdr>
        </w:div>
        <w:div w:id="812451093">
          <w:marLeft w:val="0"/>
          <w:marRight w:val="0"/>
          <w:marTop w:val="0"/>
          <w:marBottom w:val="0"/>
          <w:divBdr>
            <w:top w:val="none" w:sz="0" w:space="0" w:color="auto"/>
            <w:left w:val="none" w:sz="0" w:space="0" w:color="auto"/>
            <w:bottom w:val="none" w:sz="0" w:space="0" w:color="auto"/>
            <w:right w:val="none" w:sz="0" w:space="0" w:color="auto"/>
          </w:divBdr>
        </w:div>
        <w:div w:id="2030914104">
          <w:marLeft w:val="720"/>
          <w:marRight w:val="0"/>
          <w:marTop w:val="0"/>
          <w:marBottom w:val="0"/>
          <w:divBdr>
            <w:top w:val="none" w:sz="0" w:space="0" w:color="auto"/>
            <w:left w:val="none" w:sz="0" w:space="0" w:color="auto"/>
            <w:bottom w:val="none" w:sz="0" w:space="0" w:color="auto"/>
            <w:right w:val="none" w:sz="0" w:space="0" w:color="auto"/>
          </w:divBdr>
        </w:div>
        <w:div w:id="1584995863">
          <w:marLeft w:val="0"/>
          <w:marRight w:val="0"/>
          <w:marTop w:val="0"/>
          <w:marBottom w:val="0"/>
          <w:divBdr>
            <w:top w:val="none" w:sz="0" w:space="0" w:color="auto"/>
            <w:left w:val="none" w:sz="0" w:space="0" w:color="auto"/>
            <w:bottom w:val="none" w:sz="0" w:space="0" w:color="auto"/>
            <w:right w:val="none" w:sz="0" w:space="0" w:color="auto"/>
          </w:divBdr>
        </w:div>
        <w:div w:id="1774746499">
          <w:marLeft w:val="360"/>
          <w:marRight w:val="0"/>
          <w:marTop w:val="0"/>
          <w:marBottom w:val="0"/>
          <w:divBdr>
            <w:top w:val="none" w:sz="0" w:space="0" w:color="auto"/>
            <w:left w:val="none" w:sz="0" w:space="0" w:color="auto"/>
            <w:bottom w:val="none" w:sz="0" w:space="0" w:color="auto"/>
            <w:right w:val="none" w:sz="0" w:space="0" w:color="auto"/>
          </w:divBdr>
        </w:div>
        <w:div w:id="275992935">
          <w:marLeft w:val="360"/>
          <w:marRight w:val="0"/>
          <w:marTop w:val="0"/>
          <w:marBottom w:val="0"/>
          <w:divBdr>
            <w:top w:val="none" w:sz="0" w:space="0" w:color="auto"/>
            <w:left w:val="none" w:sz="0" w:space="0" w:color="auto"/>
            <w:bottom w:val="none" w:sz="0" w:space="0" w:color="auto"/>
            <w:right w:val="none" w:sz="0" w:space="0" w:color="auto"/>
          </w:divBdr>
        </w:div>
        <w:div w:id="1936009256">
          <w:marLeft w:val="720"/>
          <w:marRight w:val="0"/>
          <w:marTop w:val="0"/>
          <w:marBottom w:val="0"/>
          <w:divBdr>
            <w:top w:val="none" w:sz="0" w:space="0" w:color="auto"/>
            <w:left w:val="none" w:sz="0" w:space="0" w:color="auto"/>
            <w:bottom w:val="none" w:sz="0" w:space="0" w:color="auto"/>
            <w:right w:val="none" w:sz="0" w:space="0" w:color="auto"/>
          </w:divBdr>
        </w:div>
        <w:div w:id="310913439">
          <w:marLeft w:val="0"/>
          <w:marRight w:val="0"/>
          <w:marTop w:val="0"/>
          <w:marBottom w:val="0"/>
          <w:divBdr>
            <w:top w:val="none" w:sz="0" w:space="0" w:color="auto"/>
            <w:left w:val="none" w:sz="0" w:space="0" w:color="auto"/>
            <w:bottom w:val="none" w:sz="0" w:space="0" w:color="auto"/>
            <w:right w:val="none" w:sz="0" w:space="0" w:color="auto"/>
          </w:divBdr>
        </w:div>
        <w:div w:id="1593200972">
          <w:marLeft w:val="360"/>
          <w:marRight w:val="0"/>
          <w:marTop w:val="0"/>
          <w:marBottom w:val="0"/>
          <w:divBdr>
            <w:top w:val="none" w:sz="0" w:space="0" w:color="auto"/>
            <w:left w:val="none" w:sz="0" w:space="0" w:color="auto"/>
            <w:bottom w:val="none" w:sz="0" w:space="0" w:color="auto"/>
            <w:right w:val="none" w:sz="0" w:space="0" w:color="auto"/>
          </w:divBdr>
        </w:div>
        <w:div w:id="1859662556">
          <w:marLeft w:val="360"/>
          <w:marRight w:val="0"/>
          <w:marTop w:val="0"/>
          <w:marBottom w:val="0"/>
          <w:divBdr>
            <w:top w:val="none" w:sz="0" w:space="0" w:color="auto"/>
            <w:left w:val="none" w:sz="0" w:space="0" w:color="auto"/>
            <w:bottom w:val="none" w:sz="0" w:space="0" w:color="auto"/>
            <w:right w:val="none" w:sz="0" w:space="0" w:color="auto"/>
          </w:divBdr>
        </w:div>
        <w:div w:id="1278440285">
          <w:marLeft w:val="720"/>
          <w:marRight w:val="0"/>
          <w:marTop w:val="0"/>
          <w:marBottom w:val="0"/>
          <w:divBdr>
            <w:top w:val="none" w:sz="0" w:space="0" w:color="auto"/>
            <w:left w:val="none" w:sz="0" w:space="0" w:color="auto"/>
            <w:bottom w:val="none" w:sz="0" w:space="0" w:color="auto"/>
            <w:right w:val="none" w:sz="0" w:space="0" w:color="auto"/>
          </w:divBdr>
        </w:div>
        <w:div w:id="1767386417">
          <w:marLeft w:val="0"/>
          <w:marRight w:val="0"/>
          <w:marTop w:val="0"/>
          <w:marBottom w:val="0"/>
          <w:divBdr>
            <w:top w:val="none" w:sz="0" w:space="0" w:color="auto"/>
            <w:left w:val="none" w:sz="0" w:space="0" w:color="auto"/>
            <w:bottom w:val="none" w:sz="0" w:space="0" w:color="auto"/>
            <w:right w:val="none" w:sz="0" w:space="0" w:color="auto"/>
          </w:divBdr>
        </w:div>
        <w:div w:id="996609350">
          <w:marLeft w:val="0"/>
          <w:marRight w:val="0"/>
          <w:marTop w:val="0"/>
          <w:marBottom w:val="0"/>
          <w:divBdr>
            <w:top w:val="none" w:sz="0" w:space="0" w:color="auto"/>
            <w:left w:val="none" w:sz="0" w:space="0" w:color="auto"/>
            <w:bottom w:val="none" w:sz="0" w:space="0" w:color="auto"/>
            <w:right w:val="none" w:sz="0" w:space="0" w:color="auto"/>
          </w:divBdr>
        </w:div>
      </w:divsChild>
    </w:div>
    <w:div w:id="136212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T4NWm7mqbHI" TargetMode="External"/><Relationship Id="rId5" Type="http://schemas.openxmlformats.org/officeDocument/2006/relationships/hyperlink" Target="https://www2.gov.bc.ca/gov/content/health/practitioner-professional-resources/pharmacare/pharmacies/drug-shortage-information" TargetMode="External"/><Relationship Id="rId6" Type="http://schemas.openxmlformats.org/officeDocument/2006/relationships/hyperlink" Target="https://www.drugshortagescanada.ca/?short=20" TargetMode="External"/><Relationship Id="rId7" Type="http://schemas.openxmlformats.org/officeDocument/2006/relationships/hyperlink" Target="https://palliativecare.med.ubc.ca/coronavirus/" TargetMode="External"/><Relationship Id="rId8" Type="http://schemas.openxmlformats.org/officeDocument/2006/relationships/hyperlink" Target="https://www.youtube.com/watch?v=T4NWm7mqbHI" TargetMode="External"/><Relationship Id="rId9" Type="http://schemas.openxmlformats.org/officeDocument/2006/relationships/hyperlink" Target="https://www.youtube.com/watch?v=BpMUPQ21eE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1642</Words>
  <Characters>9361</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Aparicio</dc:creator>
  <cp:lastModifiedBy>Pippa Hawley</cp:lastModifiedBy>
  <cp:revision>3</cp:revision>
  <dcterms:created xsi:type="dcterms:W3CDTF">2020-04-06T03:29:00Z</dcterms:created>
  <dcterms:modified xsi:type="dcterms:W3CDTF">2020-04-06T03:33:00Z</dcterms:modified>
</cp:coreProperties>
</file>